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4E5F" w:rsidRPr="004B7E17" w:rsidRDefault="00C45A63" w:rsidP="00994E5F">
      <w:pPr>
        <w:widowControl w:val="0"/>
        <w:tabs>
          <w:tab w:val="right" w:pos="9639"/>
          <w:tab w:val="right" w:pos="13323"/>
        </w:tabs>
        <w:spacing w:after="0"/>
        <w:jc w:val="both"/>
        <w:rPr>
          <w:rFonts w:ascii="Arial" w:hAnsi="Arial" w:cs="Arial"/>
          <w:b/>
          <w:noProof/>
          <w:sz w:val="24"/>
          <w:szCs w:val="24"/>
          <w:lang w:eastAsia="ja-JP"/>
        </w:rPr>
      </w:pPr>
      <w:r w:rsidRPr="00C45A63">
        <w:rPr>
          <w:rFonts w:ascii="Arial" w:hAnsi="Arial" w:cs="Arial"/>
          <w:b/>
          <w:noProof/>
          <w:sz w:val="24"/>
          <w:szCs w:val="24"/>
        </w:rPr>
        <w:t>3GPPRAN4#84-Bis</w:t>
      </w:r>
      <w:r w:rsidR="00994E5F" w:rsidRPr="004B7E17">
        <w:rPr>
          <w:rFonts w:ascii="Arial" w:hAnsi="Arial" w:cs="Arial"/>
          <w:b/>
          <w:noProof/>
          <w:sz w:val="24"/>
          <w:szCs w:val="24"/>
        </w:rPr>
        <w:tab/>
      </w:r>
      <w:r w:rsidR="00F45595">
        <w:rPr>
          <w:rFonts w:ascii="Arial" w:hAnsi="Arial" w:cs="Arial"/>
          <w:b/>
          <w:bCs/>
          <w:color w:val="808080"/>
          <w:sz w:val="26"/>
          <w:szCs w:val="26"/>
        </w:rPr>
        <w:t>R4-1711514</w:t>
      </w:r>
    </w:p>
    <w:p w:rsidR="00994E5F" w:rsidRDefault="00F45595" w:rsidP="00994E5F">
      <w:pPr>
        <w:pStyle w:val="Footer"/>
        <w:jc w:val="both"/>
        <w:rPr>
          <w:i w:val="0"/>
          <w:noProof w:val="0"/>
          <w:sz w:val="24"/>
          <w:szCs w:val="24"/>
          <w:lang w:eastAsia="ja-JP"/>
        </w:rPr>
      </w:pPr>
      <w:r>
        <w:rPr>
          <w:rFonts w:eastAsia="SimSun"/>
          <w:i w:val="0"/>
          <w:noProof w:val="0"/>
          <w:sz w:val="24"/>
          <w:szCs w:val="24"/>
        </w:rPr>
        <w:t>Dubrovnik</w:t>
      </w:r>
      <w:r w:rsidR="00994E5F">
        <w:rPr>
          <w:rFonts w:eastAsia="SimSun"/>
          <w:i w:val="0"/>
          <w:noProof w:val="0"/>
          <w:sz w:val="24"/>
          <w:szCs w:val="24"/>
        </w:rPr>
        <w:t xml:space="preserve">, </w:t>
      </w:r>
      <w:r>
        <w:rPr>
          <w:rFonts w:eastAsia="SimSun"/>
          <w:i w:val="0"/>
          <w:noProof w:val="0"/>
          <w:sz w:val="24"/>
          <w:szCs w:val="24"/>
        </w:rPr>
        <w:t>Croatia</w:t>
      </w:r>
      <w:r w:rsidR="00994E5F">
        <w:rPr>
          <w:i w:val="0"/>
          <w:noProof w:val="0"/>
          <w:sz w:val="24"/>
          <w:szCs w:val="24"/>
          <w:lang w:eastAsia="ja-JP"/>
        </w:rPr>
        <w:t xml:space="preserve">, </w:t>
      </w:r>
      <w:r>
        <w:rPr>
          <w:i w:val="0"/>
          <w:noProof w:val="0"/>
          <w:sz w:val="24"/>
          <w:szCs w:val="24"/>
          <w:lang w:eastAsia="ja-JP"/>
        </w:rPr>
        <w:t>October</w:t>
      </w:r>
      <w:r w:rsidR="00994E5F">
        <w:rPr>
          <w:i w:val="0"/>
          <w:noProof w:val="0"/>
          <w:sz w:val="24"/>
          <w:szCs w:val="24"/>
          <w:lang w:eastAsia="ja-JP"/>
        </w:rPr>
        <w:t xml:space="preserve"> </w:t>
      </w:r>
      <w:r w:rsidR="00C45A63">
        <w:rPr>
          <w:i w:val="0"/>
          <w:noProof w:val="0"/>
          <w:sz w:val="24"/>
          <w:szCs w:val="24"/>
          <w:lang w:eastAsia="ja-JP"/>
        </w:rPr>
        <w:t>9</w:t>
      </w:r>
      <w:r w:rsidR="00C45A63">
        <w:rPr>
          <w:i w:val="0"/>
          <w:noProof w:val="0"/>
          <w:sz w:val="24"/>
          <w:szCs w:val="24"/>
          <w:vertAlign w:val="superscript"/>
          <w:lang w:eastAsia="ja-JP"/>
        </w:rPr>
        <w:t>th</w:t>
      </w:r>
      <w:r w:rsidR="00994E5F">
        <w:rPr>
          <w:i w:val="0"/>
          <w:noProof w:val="0"/>
          <w:sz w:val="24"/>
          <w:szCs w:val="24"/>
          <w:lang w:eastAsia="ja-JP"/>
        </w:rPr>
        <w:t>-</w:t>
      </w:r>
      <w:r w:rsidR="00C45A63">
        <w:rPr>
          <w:i w:val="0"/>
          <w:noProof w:val="0"/>
          <w:sz w:val="24"/>
          <w:szCs w:val="24"/>
          <w:lang w:eastAsia="ja-JP"/>
        </w:rPr>
        <w:t>13</w:t>
      </w:r>
      <w:r w:rsidR="00994E5F" w:rsidRPr="006F147E">
        <w:rPr>
          <w:i w:val="0"/>
          <w:noProof w:val="0"/>
          <w:sz w:val="24"/>
          <w:szCs w:val="24"/>
          <w:vertAlign w:val="superscript"/>
          <w:lang w:eastAsia="ja-JP"/>
        </w:rPr>
        <w:t>th</w:t>
      </w:r>
      <w:r w:rsidR="00994E5F" w:rsidRPr="004B7E17">
        <w:rPr>
          <w:i w:val="0"/>
          <w:noProof w:val="0"/>
          <w:sz w:val="24"/>
          <w:szCs w:val="24"/>
          <w:lang w:eastAsia="ja-JP"/>
        </w:rPr>
        <w:t>, 201</w:t>
      </w:r>
      <w:r w:rsidR="00994E5F">
        <w:rPr>
          <w:i w:val="0"/>
          <w:noProof w:val="0"/>
          <w:sz w:val="24"/>
          <w:szCs w:val="24"/>
          <w:lang w:eastAsia="ja-JP"/>
        </w:rPr>
        <w:t>7</w:t>
      </w:r>
    </w:p>
    <w:p w:rsidR="005E74BD" w:rsidRDefault="005E74BD" w:rsidP="007377BF">
      <w:pPr>
        <w:pStyle w:val="Footer"/>
        <w:jc w:val="both"/>
        <w:rPr>
          <w:noProof w:val="0"/>
        </w:rPr>
      </w:pPr>
    </w:p>
    <w:p w:rsidR="007377BF" w:rsidRPr="00A510C0" w:rsidRDefault="007377BF" w:rsidP="007377BF">
      <w:pPr>
        <w:tabs>
          <w:tab w:val="left" w:pos="1985"/>
        </w:tabs>
        <w:ind w:left="1980" w:hanging="1980"/>
        <w:jc w:val="both"/>
        <w:rPr>
          <w:rFonts w:ascii="Arial" w:eastAsia="SimSun" w:hAnsi="Arial"/>
          <w:sz w:val="24"/>
          <w:lang w:eastAsia="zh-CN"/>
        </w:rPr>
      </w:pPr>
      <w:r>
        <w:rPr>
          <w:rFonts w:ascii="Arial" w:hAnsi="Arial"/>
          <w:b/>
          <w:sz w:val="24"/>
        </w:rPr>
        <w:t>Title:</w:t>
      </w:r>
      <w:r>
        <w:rPr>
          <w:rFonts w:ascii="Arial" w:hAnsi="Arial"/>
          <w:sz w:val="24"/>
        </w:rPr>
        <w:t xml:space="preserve"> </w:t>
      </w:r>
      <w:r>
        <w:rPr>
          <w:rFonts w:ascii="Arial" w:hAnsi="Arial"/>
          <w:sz w:val="24"/>
        </w:rPr>
        <w:tab/>
      </w:r>
      <w:r w:rsidR="008A2940">
        <w:rPr>
          <w:rFonts w:ascii="Arial" w:eastAsia="SimSun" w:hAnsi="Arial"/>
          <w:b/>
          <w:sz w:val="24"/>
          <w:lang w:eastAsia="zh-CN"/>
        </w:rPr>
        <w:t>I</w:t>
      </w:r>
      <w:r>
        <w:rPr>
          <w:rFonts w:ascii="Arial" w:eastAsia="SimSun" w:hAnsi="Arial"/>
          <w:b/>
          <w:sz w:val="24"/>
          <w:lang w:eastAsia="zh-CN"/>
        </w:rPr>
        <w:t xml:space="preserve">nitial timing error </w:t>
      </w:r>
      <w:r w:rsidR="008A2940">
        <w:rPr>
          <w:rFonts w:ascii="Arial" w:eastAsia="SimSun" w:hAnsi="Arial"/>
          <w:b/>
          <w:sz w:val="24"/>
          <w:lang w:eastAsia="zh-CN"/>
        </w:rPr>
        <w:t xml:space="preserve">and timing advance adjustment accuracy </w:t>
      </w:r>
      <w:r>
        <w:rPr>
          <w:rFonts w:ascii="Arial" w:eastAsia="SimSun" w:hAnsi="Arial"/>
          <w:b/>
          <w:sz w:val="24"/>
          <w:lang w:eastAsia="zh-CN"/>
        </w:rPr>
        <w:t xml:space="preserve">in NR </w:t>
      </w:r>
    </w:p>
    <w:p w:rsidR="007377BF" w:rsidRPr="00D372E9" w:rsidRDefault="007377BF" w:rsidP="007377BF">
      <w:pPr>
        <w:tabs>
          <w:tab w:val="left" w:pos="1985"/>
        </w:tabs>
        <w:jc w:val="both"/>
        <w:rPr>
          <w:rFonts w:ascii="Arial" w:eastAsia="SimSun" w:hAnsi="Arial"/>
          <w:b/>
          <w:sz w:val="24"/>
          <w:lang w:eastAsia="zh-CN"/>
        </w:rPr>
      </w:pPr>
      <w:r>
        <w:rPr>
          <w:rFonts w:ascii="Arial" w:hAnsi="Arial"/>
          <w:b/>
          <w:sz w:val="24"/>
        </w:rPr>
        <w:t xml:space="preserve">Source: </w:t>
      </w:r>
      <w:r>
        <w:rPr>
          <w:rFonts w:ascii="Arial" w:hAnsi="Arial"/>
          <w:b/>
          <w:sz w:val="24"/>
        </w:rPr>
        <w:tab/>
      </w:r>
      <w:r w:rsidRPr="007377BF">
        <w:rPr>
          <w:rFonts w:ascii="Arial" w:eastAsia="SimSun" w:hAnsi="Arial"/>
          <w:b/>
          <w:sz w:val="24"/>
          <w:lang w:eastAsia="zh-CN"/>
        </w:rPr>
        <w:t>Qualcomm Incorporated</w:t>
      </w:r>
    </w:p>
    <w:p w:rsidR="007377BF" w:rsidRPr="00D372E9" w:rsidRDefault="007377BF" w:rsidP="007377BF">
      <w:pPr>
        <w:tabs>
          <w:tab w:val="left" w:pos="1985"/>
        </w:tabs>
        <w:jc w:val="both"/>
        <w:rPr>
          <w:rFonts w:ascii="Arial" w:eastAsia="SimSun" w:hAnsi="Arial"/>
          <w:b/>
          <w:sz w:val="24"/>
          <w:lang w:eastAsia="zh-CN"/>
        </w:rPr>
      </w:pPr>
      <w:r w:rsidRPr="00D372E9">
        <w:rPr>
          <w:rFonts w:ascii="Arial" w:hAnsi="Arial"/>
          <w:b/>
          <w:sz w:val="24"/>
        </w:rPr>
        <w:t>Agenda item:</w:t>
      </w:r>
      <w:r w:rsidRPr="00D372E9">
        <w:rPr>
          <w:rFonts w:ascii="Arial" w:hAnsi="Arial"/>
          <w:b/>
          <w:sz w:val="24"/>
        </w:rPr>
        <w:tab/>
      </w:r>
      <w:r w:rsidR="00C45A63" w:rsidRPr="00C45A63">
        <w:rPr>
          <w:rFonts w:ascii="Arial" w:hAnsi="Arial"/>
          <w:b/>
          <w:sz w:val="24"/>
        </w:rPr>
        <w:t>9.7.6.1 - UE transmit timing, UE timer accuracy and timing advanced [NR_newRAT]</w:t>
      </w:r>
    </w:p>
    <w:p w:rsidR="007377BF" w:rsidRPr="00E15948" w:rsidRDefault="007377BF" w:rsidP="00E15948">
      <w:pPr>
        <w:tabs>
          <w:tab w:val="left" w:pos="1985"/>
        </w:tabs>
        <w:ind w:left="1980" w:hanging="1980"/>
        <w:jc w:val="both"/>
        <w:rPr>
          <w:rFonts w:ascii="Arial" w:eastAsia="SimSun" w:hAnsi="Arial"/>
          <w:b/>
          <w:sz w:val="24"/>
          <w:lang w:eastAsia="zh-CN"/>
        </w:rPr>
      </w:pPr>
      <w:r w:rsidRPr="00D372E9">
        <w:rPr>
          <w:rFonts w:ascii="Arial" w:hAnsi="Arial"/>
          <w:b/>
          <w:sz w:val="24"/>
        </w:rPr>
        <w:t>Document for:</w:t>
      </w:r>
      <w:r w:rsidRPr="00D372E9">
        <w:rPr>
          <w:rFonts w:ascii="Arial" w:hAnsi="Arial"/>
          <w:b/>
          <w:sz w:val="24"/>
        </w:rPr>
        <w:tab/>
      </w:r>
      <w:r w:rsidRPr="00D372E9">
        <w:rPr>
          <w:rFonts w:ascii="Arial" w:eastAsia="SimSun" w:hAnsi="Arial" w:hint="eastAsia"/>
          <w:b/>
          <w:sz w:val="24"/>
          <w:lang w:eastAsia="zh-CN"/>
        </w:rPr>
        <w:t>Discussion</w:t>
      </w:r>
    </w:p>
    <w:p w:rsidR="007377BF" w:rsidRDefault="00DF5F51">
      <w:r>
        <w:pict>
          <v:rect id="_x0000_i1025" style="width:0;height:1.5pt" o:hralign="center" o:hrstd="t" o:hr="t" fillcolor="#a0a0a0" stroked="f"/>
        </w:pict>
      </w:r>
    </w:p>
    <w:p w:rsidR="00E15948" w:rsidRPr="00E15948" w:rsidRDefault="00E15948" w:rsidP="00E15948">
      <w:pPr>
        <w:pStyle w:val="Heading1"/>
      </w:pPr>
      <w:r w:rsidRPr="00E15948">
        <w:t>Introduction</w:t>
      </w:r>
    </w:p>
    <w:p w:rsidR="007377BF" w:rsidRDefault="00E15948">
      <w:r>
        <w:t>In this paper, we review the initial transmit timing error and timing adjust accuracy for LTE and propose extensions to NR</w:t>
      </w:r>
      <w:r w:rsidR="008F7935">
        <w:t>.</w:t>
      </w:r>
      <w:r w:rsidR="00C45A63">
        <w:t xml:space="preserve"> Initial timing error depends on </w:t>
      </w:r>
      <w:r w:rsidR="006F472F">
        <w:t>the DL BW used for timing estimation</w:t>
      </w:r>
      <w:r w:rsidR="008F7935">
        <w:t xml:space="preserve"> </w:t>
      </w:r>
      <w:r w:rsidR="006F472F">
        <w:t xml:space="preserve">along with some margin for estimation error and delay difference in UL/DL.  </w:t>
      </w:r>
    </w:p>
    <w:p w:rsidR="00E15948" w:rsidRDefault="00E15948" w:rsidP="00E15948">
      <w:pPr>
        <w:pStyle w:val="Heading1"/>
      </w:pPr>
      <w:r>
        <w:t>Discussion</w:t>
      </w:r>
    </w:p>
    <w:p w:rsidR="008A2940" w:rsidRDefault="008A2940" w:rsidP="008A2940">
      <w:pPr>
        <w:pStyle w:val="Heading2"/>
      </w:pPr>
      <w:r w:rsidRPr="008A2940">
        <w:t>Initial Transmit Timing Error</w:t>
      </w:r>
    </w:p>
    <w:p w:rsidR="008A2940" w:rsidRDefault="008A2940" w:rsidP="008A2940">
      <w:r>
        <w:t xml:space="preserve">In LTE, initial transmit timing error from 36.133 is reproduced here in </w:t>
      </w:r>
      <w:r>
        <w:fldChar w:fldCharType="begin"/>
      </w:r>
      <w:r>
        <w:instrText xml:space="preserve"> REF _Ref492653335 \h </w:instrText>
      </w:r>
      <w:r>
        <w:fldChar w:fldCharType="separate"/>
      </w:r>
      <w:r>
        <w:t xml:space="preserve">Table </w:t>
      </w:r>
      <w:r>
        <w:rPr>
          <w:noProof/>
        </w:rPr>
        <w:t>3</w:t>
      </w:r>
      <w:r>
        <w:fldChar w:fldCharType="end"/>
      </w:r>
    </w:p>
    <w:p w:rsidR="008A2940" w:rsidRDefault="008A2940" w:rsidP="008A2940">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Initial Timing Error for LTE</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22"/>
        <w:gridCol w:w="3226"/>
      </w:tblGrid>
      <w:tr w:rsidR="008A2940" w:rsidRPr="00E4269F" w:rsidTr="008C2ACB">
        <w:trPr>
          <w:cantSplit/>
          <w:jc w:val="center"/>
        </w:trPr>
        <w:tc>
          <w:tcPr>
            <w:tcW w:w="2288" w:type="pct"/>
          </w:tcPr>
          <w:p w:rsidR="008A2940" w:rsidRPr="00C2177A" w:rsidRDefault="008A2940" w:rsidP="008C2ACB">
            <w:pPr>
              <w:pStyle w:val="TAH"/>
              <w:rPr>
                <w:rFonts w:asciiTheme="minorHAnsi" w:hAnsiTheme="minorHAnsi" w:cstheme="minorHAnsi"/>
                <w:b w:val="0"/>
                <w:sz w:val="22"/>
                <w:szCs w:val="22"/>
                <w:lang w:eastAsia="en-US"/>
              </w:rPr>
            </w:pPr>
            <w:r w:rsidRPr="00C2177A">
              <w:rPr>
                <w:rFonts w:asciiTheme="minorHAnsi" w:hAnsiTheme="minorHAnsi" w:cstheme="minorHAnsi"/>
                <w:b w:val="0"/>
                <w:sz w:val="22"/>
                <w:szCs w:val="22"/>
                <w:lang w:eastAsia="en-US"/>
              </w:rPr>
              <w:t>Downlink Bandwidth (MHz)</w:t>
            </w:r>
          </w:p>
        </w:tc>
        <w:tc>
          <w:tcPr>
            <w:tcW w:w="2712" w:type="pct"/>
          </w:tcPr>
          <w:p w:rsidR="008A2940" w:rsidRPr="00C2177A" w:rsidRDefault="008A2940" w:rsidP="008C2ACB">
            <w:pPr>
              <w:pStyle w:val="TAH"/>
              <w:rPr>
                <w:rFonts w:asciiTheme="minorHAnsi" w:hAnsiTheme="minorHAnsi" w:cstheme="minorHAnsi"/>
                <w:b w:val="0"/>
                <w:sz w:val="22"/>
                <w:szCs w:val="22"/>
                <w:lang w:eastAsia="en-US"/>
              </w:rPr>
            </w:pPr>
            <w:r w:rsidRPr="00C2177A">
              <w:rPr>
                <w:rFonts w:asciiTheme="minorHAnsi" w:hAnsiTheme="minorHAnsi" w:cstheme="minorHAnsi"/>
                <w:b w:val="0"/>
                <w:sz w:val="22"/>
                <w:szCs w:val="22"/>
                <w:lang w:eastAsia="en-US"/>
              </w:rPr>
              <w:t>T</w:t>
            </w:r>
            <w:r w:rsidRPr="00C2177A">
              <w:rPr>
                <w:rFonts w:asciiTheme="minorHAnsi" w:hAnsiTheme="minorHAnsi" w:cstheme="minorHAnsi"/>
                <w:b w:val="0"/>
                <w:sz w:val="22"/>
                <w:szCs w:val="22"/>
                <w:vertAlign w:val="subscript"/>
                <w:lang w:eastAsia="en-US"/>
              </w:rPr>
              <w:t>e_</w:t>
            </w:r>
          </w:p>
        </w:tc>
      </w:tr>
      <w:tr w:rsidR="008A2940" w:rsidRPr="00E4269F" w:rsidTr="008C2ACB">
        <w:trPr>
          <w:cantSplit/>
          <w:jc w:val="center"/>
        </w:trPr>
        <w:tc>
          <w:tcPr>
            <w:tcW w:w="2288" w:type="pct"/>
          </w:tcPr>
          <w:p w:rsidR="008A2940" w:rsidRPr="00C2177A" w:rsidRDefault="008A2940" w:rsidP="008C2ACB">
            <w:pPr>
              <w:pStyle w:val="TAC"/>
              <w:rPr>
                <w:rFonts w:asciiTheme="minorHAnsi" w:hAnsiTheme="minorHAnsi" w:cstheme="minorHAnsi"/>
                <w:sz w:val="22"/>
                <w:szCs w:val="22"/>
                <w:lang w:eastAsia="en-US"/>
              </w:rPr>
            </w:pPr>
            <w:r w:rsidRPr="00C2177A">
              <w:rPr>
                <w:rFonts w:asciiTheme="minorHAnsi" w:hAnsiTheme="minorHAnsi" w:cstheme="minorHAnsi"/>
                <w:sz w:val="22"/>
                <w:szCs w:val="22"/>
                <w:lang w:eastAsia="zh-CN"/>
              </w:rPr>
              <w:t>1.4</w:t>
            </w:r>
          </w:p>
        </w:tc>
        <w:tc>
          <w:tcPr>
            <w:tcW w:w="2712" w:type="pct"/>
          </w:tcPr>
          <w:p w:rsidR="008A2940" w:rsidRPr="00C2177A" w:rsidRDefault="008A2940" w:rsidP="008C2ACB">
            <w:pPr>
              <w:pStyle w:val="TAC"/>
              <w:rPr>
                <w:rFonts w:asciiTheme="minorHAnsi" w:hAnsiTheme="minorHAnsi" w:cstheme="minorHAnsi"/>
                <w:sz w:val="22"/>
                <w:szCs w:val="22"/>
                <w:lang w:eastAsia="en-US"/>
              </w:rPr>
            </w:pPr>
            <w:r w:rsidRPr="00C2177A">
              <w:rPr>
                <w:rFonts w:asciiTheme="minorHAnsi" w:hAnsiTheme="minorHAnsi" w:cstheme="minorHAnsi"/>
                <w:sz w:val="22"/>
                <w:szCs w:val="22"/>
                <w:lang w:eastAsia="en-US"/>
              </w:rPr>
              <w:t>24*T</w:t>
            </w:r>
            <w:r w:rsidRPr="00C2177A">
              <w:rPr>
                <w:rFonts w:asciiTheme="minorHAnsi" w:hAnsiTheme="minorHAnsi" w:cstheme="minorHAnsi"/>
                <w:sz w:val="22"/>
                <w:szCs w:val="22"/>
                <w:vertAlign w:val="subscript"/>
                <w:lang w:eastAsia="en-US"/>
              </w:rPr>
              <w:t>S</w:t>
            </w:r>
          </w:p>
        </w:tc>
      </w:tr>
      <w:tr w:rsidR="008A2940" w:rsidRPr="00E4269F" w:rsidTr="008C2ACB">
        <w:trPr>
          <w:cantSplit/>
          <w:jc w:val="center"/>
        </w:trPr>
        <w:tc>
          <w:tcPr>
            <w:tcW w:w="2288" w:type="pct"/>
          </w:tcPr>
          <w:p w:rsidR="008A2940" w:rsidRPr="00C2177A" w:rsidRDefault="008A2940" w:rsidP="008C2ACB">
            <w:pPr>
              <w:pStyle w:val="TAC"/>
              <w:rPr>
                <w:rFonts w:asciiTheme="minorHAnsi" w:hAnsiTheme="minorHAnsi" w:cstheme="minorHAnsi"/>
                <w:snapToGrid w:val="0"/>
                <w:sz w:val="22"/>
                <w:szCs w:val="22"/>
                <w:lang w:eastAsia="en-US"/>
              </w:rPr>
            </w:pPr>
            <w:r w:rsidRPr="00C2177A">
              <w:rPr>
                <w:rFonts w:asciiTheme="minorHAnsi" w:hAnsiTheme="minorHAnsi" w:cstheme="minorHAnsi"/>
                <w:sz w:val="22"/>
                <w:szCs w:val="22"/>
                <w:lang w:eastAsia="en-US"/>
              </w:rPr>
              <w:t>≥3</w:t>
            </w:r>
          </w:p>
        </w:tc>
        <w:tc>
          <w:tcPr>
            <w:tcW w:w="2712" w:type="pct"/>
          </w:tcPr>
          <w:p w:rsidR="008A2940" w:rsidRPr="00C2177A" w:rsidRDefault="008A2940" w:rsidP="008C2ACB">
            <w:pPr>
              <w:pStyle w:val="TAC"/>
              <w:rPr>
                <w:rFonts w:asciiTheme="minorHAnsi" w:hAnsiTheme="minorHAnsi" w:cstheme="minorHAnsi"/>
                <w:snapToGrid w:val="0"/>
                <w:sz w:val="22"/>
                <w:szCs w:val="22"/>
                <w:lang w:eastAsia="en-US"/>
              </w:rPr>
            </w:pPr>
            <w:r w:rsidRPr="00C2177A">
              <w:rPr>
                <w:rFonts w:asciiTheme="minorHAnsi" w:hAnsiTheme="minorHAnsi" w:cstheme="minorHAnsi"/>
                <w:sz w:val="22"/>
                <w:szCs w:val="22"/>
                <w:lang w:eastAsia="en-US"/>
              </w:rPr>
              <w:t>12*T</w:t>
            </w:r>
            <w:r w:rsidRPr="00C2177A">
              <w:rPr>
                <w:rFonts w:asciiTheme="minorHAnsi" w:hAnsiTheme="minorHAnsi" w:cstheme="minorHAnsi"/>
                <w:sz w:val="22"/>
                <w:szCs w:val="22"/>
                <w:vertAlign w:val="subscript"/>
                <w:lang w:eastAsia="en-US"/>
              </w:rPr>
              <w:t>S</w:t>
            </w:r>
          </w:p>
        </w:tc>
      </w:tr>
      <w:tr w:rsidR="008A2940" w:rsidRPr="00E4269F" w:rsidTr="008C2ACB">
        <w:trPr>
          <w:cantSplit/>
          <w:jc w:val="center"/>
        </w:trPr>
        <w:tc>
          <w:tcPr>
            <w:tcW w:w="5000" w:type="pct"/>
            <w:gridSpan w:val="2"/>
          </w:tcPr>
          <w:p w:rsidR="008A2940" w:rsidRPr="00C2177A" w:rsidRDefault="008A2940" w:rsidP="008C2ACB">
            <w:pPr>
              <w:pStyle w:val="TAN"/>
              <w:jc w:val="center"/>
              <w:rPr>
                <w:rFonts w:asciiTheme="minorHAnsi" w:hAnsiTheme="minorHAnsi" w:cstheme="minorHAnsi"/>
                <w:sz w:val="22"/>
                <w:szCs w:val="22"/>
                <w:lang w:eastAsia="en-US"/>
              </w:rPr>
            </w:pPr>
            <w:r w:rsidRPr="00C2177A">
              <w:rPr>
                <w:rFonts w:asciiTheme="minorHAnsi" w:hAnsiTheme="minorHAnsi" w:cstheme="minorHAnsi"/>
                <w:sz w:val="22"/>
                <w:szCs w:val="22"/>
                <w:lang w:eastAsia="en-US"/>
              </w:rPr>
              <w:t>Note:</w:t>
            </w:r>
            <w:r w:rsidRPr="00C2177A">
              <w:rPr>
                <w:rFonts w:asciiTheme="minorHAnsi" w:hAnsiTheme="minorHAnsi" w:cstheme="minorHAnsi"/>
                <w:sz w:val="22"/>
                <w:szCs w:val="22"/>
                <w:lang w:eastAsia="en-US"/>
              </w:rPr>
              <w:tab/>
              <w:t>T</w:t>
            </w:r>
            <w:r w:rsidRPr="00C2177A">
              <w:rPr>
                <w:rFonts w:asciiTheme="minorHAnsi" w:hAnsiTheme="minorHAnsi" w:cstheme="minorHAnsi"/>
                <w:sz w:val="22"/>
                <w:szCs w:val="22"/>
                <w:vertAlign w:val="subscript"/>
                <w:lang w:eastAsia="en-US"/>
              </w:rPr>
              <w:t>S</w:t>
            </w:r>
            <w:r w:rsidRPr="00C2177A">
              <w:rPr>
                <w:rFonts w:asciiTheme="minorHAnsi" w:hAnsiTheme="minorHAnsi" w:cstheme="minorHAnsi"/>
                <w:sz w:val="22"/>
                <w:szCs w:val="22"/>
                <w:lang w:eastAsia="en-US"/>
              </w:rPr>
              <w:t xml:space="preserve"> is the basic timing unit defined in TS 36.211</w:t>
            </w:r>
          </w:p>
        </w:tc>
      </w:tr>
    </w:tbl>
    <w:p w:rsidR="008A2940" w:rsidRDefault="008A2940" w:rsidP="008A2940">
      <w:pPr>
        <w:jc w:val="center"/>
      </w:pPr>
    </w:p>
    <w:p w:rsidR="008A2940" w:rsidRDefault="008A2940" w:rsidP="008A2940">
      <w:r>
        <w:t xml:space="preserve">UL timing error is based on DL timing estimation. The error in DL timing estimation depends on the BW of the signal used. In LTE, CRS is used to obtain DL timing, which for 3MHz case would have a BW of 2.7MHz. </w:t>
      </w:r>
    </w:p>
    <w:p w:rsidR="008A2940" w:rsidRDefault="008A2940" w:rsidP="008A2940">
      <w:r>
        <w:t xml:space="preserve">The minimum resolution for DL timing would be the inverse of signal BW. </w:t>
      </w:r>
      <w:r>
        <w:fldChar w:fldCharType="begin"/>
      </w:r>
      <w:r>
        <w:instrText xml:space="preserve"> REF _Ref494709575 \h </w:instrText>
      </w:r>
      <w:r>
        <w:fldChar w:fldCharType="separate"/>
      </w:r>
      <w:r>
        <w:t xml:space="preserve">Table </w:t>
      </w:r>
      <w:r>
        <w:rPr>
          <w:noProof/>
        </w:rPr>
        <w:t>2</w:t>
      </w:r>
      <w:r>
        <w:fldChar w:fldCharType="end"/>
      </w:r>
      <w:r>
        <w:t xml:space="preserve"> shows the minimum timing error for LTE 3MHz case. The margin specified in the table the difference of min error from the 36.133 specification of 12Ts. This margin would comprise of both estimation error in DL timing and RF delay difference in UL vs DL. </w:t>
      </w:r>
    </w:p>
    <w:p w:rsidR="008A2940" w:rsidRDefault="008A2940" w:rsidP="008A2940">
      <w:pPr>
        <w:pStyle w:val="Caption"/>
        <w:keepNext/>
        <w:jc w:val="center"/>
      </w:pPr>
      <w:bookmarkStart w:id="0" w:name="_Ref494709575"/>
      <w:r>
        <w:t xml:space="preserve">Table </w:t>
      </w:r>
      <w:r>
        <w:fldChar w:fldCharType="begin"/>
      </w:r>
      <w:r>
        <w:instrText xml:space="preserve"> SEQ Table \* ARABIC </w:instrText>
      </w:r>
      <w:r>
        <w:fldChar w:fldCharType="separate"/>
      </w:r>
      <w:r>
        <w:rPr>
          <w:noProof/>
        </w:rPr>
        <w:t>2</w:t>
      </w:r>
      <w:r>
        <w:fldChar w:fldCharType="end"/>
      </w:r>
      <w:bookmarkEnd w:id="0"/>
      <w:r>
        <w:t>: Initial Transmit Timing Error for LTE 3MHz</w:t>
      </w:r>
    </w:p>
    <w:tbl>
      <w:tblPr>
        <w:tblStyle w:val="TableGrid"/>
        <w:tblW w:w="0" w:type="auto"/>
        <w:jc w:val="center"/>
        <w:tblLook w:val="04A0" w:firstRow="1" w:lastRow="0" w:firstColumn="1" w:lastColumn="0" w:noHBand="0" w:noVBand="1"/>
      </w:tblPr>
      <w:tblGrid>
        <w:gridCol w:w="960"/>
        <w:gridCol w:w="960"/>
        <w:gridCol w:w="2305"/>
        <w:gridCol w:w="1530"/>
      </w:tblGrid>
      <w:tr w:rsidR="008A2940" w:rsidRPr="008F0206" w:rsidTr="008C2ACB">
        <w:trPr>
          <w:trHeight w:val="300"/>
          <w:jc w:val="center"/>
        </w:trPr>
        <w:tc>
          <w:tcPr>
            <w:tcW w:w="960" w:type="dxa"/>
            <w:noWrap/>
            <w:hideMark/>
          </w:tcPr>
          <w:p w:rsidR="008A2940" w:rsidRPr="008F0206" w:rsidRDefault="008A2940" w:rsidP="008C2ACB">
            <w:pPr>
              <w:jc w:val="center"/>
            </w:pPr>
            <w:r w:rsidRPr="008F0206">
              <w:t>DL BW</w:t>
            </w:r>
          </w:p>
        </w:tc>
        <w:tc>
          <w:tcPr>
            <w:tcW w:w="960" w:type="dxa"/>
            <w:noWrap/>
            <w:hideMark/>
          </w:tcPr>
          <w:p w:rsidR="008A2940" w:rsidRPr="008F0206" w:rsidRDefault="008A2940" w:rsidP="008C2ACB">
            <w:pPr>
              <w:jc w:val="center"/>
            </w:pPr>
            <w:r w:rsidRPr="008F0206">
              <w:t>CRS BW</w:t>
            </w:r>
          </w:p>
        </w:tc>
        <w:tc>
          <w:tcPr>
            <w:tcW w:w="2305" w:type="dxa"/>
            <w:noWrap/>
            <w:hideMark/>
          </w:tcPr>
          <w:p w:rsidR="008A2940" w:rsidRPr="008F0206" w:rsidRDefault="008A2940" w:rsidP="008C2ACB">
            <w:pPr>
              <w:jc w:val="center"/>
            </w:pPr>
            <w:r w:rsidRPr="008F0206">
              <w:t>Min</w:t>
            </w:r>
            <w:r>
              <w:t>imum</w:t>
            </w:r>
            <w:r w:rsidRPr="008F0206">
              <w:t xml:space="preserve"> Timing Error (</w:t>
            </w:r>
            <w:r>
              <w:t xml:space="preserve">in </w:t>
            </w:r>
            <w:r w:rsidRPr="008F0206">
              <w:t>Ts)</w:t>
            </w:r>
          </w:p>
        </w:tc>
        <w:tc>
          <w:tcPr>
            <w:tcW w:w="1530" w:type="dxa"/>
            <w:noWrap/>
            <w:hideMark/>
          </w:tcPr>
          <w:p w:rsidR="008A2940" w:rsidRDefault="008A2940" w:rsidP="008C2ACB">
            <w:pPr>
              <w:jc w:val="center"/>
            </w:pPr>
            <w:r w:rsidRPr="008F0206">
              <w:t>Margin</w:t>
            </w:r>
          </w:p>
          <w:p w:rsidR="008A2940" w:rsidRPr="008F0206" w:rsidRDefault="008A2940" w:rsidP="008C2ACB">
            <w:pPr>
              <w:jc w:val="center"/>
            </w:pPr>
            <w:r>
              <w:t>(in Ts)</w:t>
            </w:r>
          </w:p>
        </w:tc>
      </w:tr>
      <w:tr w:rsidR="008A2940" w:rsidRPr="008F0206" w:rsidTr="008C2ACB">
        <w:trPr>
          <w:trHeight w:val="300"/>
          <w:jc w:val="center"/>
        </w:trPr>
        <w:tc>
          <w:tcPr>
            <w:tcW w:w="960" w:type="dxa"/>
            <w:noWrap/>
            <w:hideMark/>
          </w:tcPr>
          <w:p w:rsidR="008A2940" w:rsidRPr="008F0206" w:rsidRDefault="008A2940" w:rsidP="008C2ACB">
            <w:pPr>
              <w:jc w:val="center"/>
            </w:pPr>
            <w:r w:rsidRPr="008F0206">
              <w:t>3</w:t>
            </w:r>
          </w:p>
        </w:tc>
        <w:tc>
          <w:tcPr>
            <w:tcW w:w="960" w:type="dxa"/>
            <w:noWrap/>
            <w:hideMark/>
          </w:tcPr>
          <w:p w:rsidR="008A2940" w:rsidRPr="008F0206" w:rsidRDefault="008A2940" w:rsidP="008C2ACB">
            <w:pPr>
              <w:jc w:val="center"/>
            </w:pPr>
            <w:r w:rsidRPr="008F0206">
              <w:t>2.7</w:t>
            </w:r>
          </w:p>
        </w:tc>
        <w:tc>
          <w:tcPr>
            <w:tcW w:w="2305" w:type="dxa"/>
            <w:noWrap/>
            <w:hideMark/>
          </w:tcPr>
          <w:p w:rsidR="008A2940" w:rsidRPr="008F0206" w:rsidRDefault="008A2940" w:rsidP="008C2ACB">
            <w:pPr>
              <w:jc w:val="center"/>
            </w:pPr>
            <w:r w:rsidRPr="008F0206">
              <w:t>5.688889</w:t>
            </w:r>
          </w:p>
        </w:tc>
        <w:tc>
          <w:tcPr>
            <w:tcW w:w="1530" w:type="dxa"/>
            <w:noWrap/>
            <w:hideMark/>
          </w:tcPr>
          <w:p w:rsidR="008A2940" w:rsidRPr="008F0206" w:rsidRDefault="008A2940" w:rsidP="008C2ACB">
            <w:pPr>
              <w:jc w:val="center"/>
            </w:pPr>
            <w:r w:rsidRPr="008F0206">
              <w:t>6.311111</w:t>
            </w:r>
          </w:p>
        </w:tc>
      </w:tr>
    </w:tbl>
    <w:p w:rsidR="008A2940" w:rsidRDefault="008A2940" w:rsidP="008A2940"/>
    <w:p w:rsidR="008A2940" w:rsidRDefault="008A2940" w:rsidP="008A2940">
      <w:r>
        <w:t xml:space="preserve">In order to derive initial transmit timing error requirements for NR, we would be able to scale the minimum timing error that is based on the BW of the signal used for DL estimation. The margin scaling should not change between LTE and NR. </w:t>
      </w:r>
    </w:p>
    <w:p w:rsidR="008A2940" w:rsidRDefault="008A2940" w:rsidP="008A2940">
      <w:r>
        <w:t xml:space="preserve">In NR, one possibility is to use PSS/SSS signal for DL timing estimation. </w:t>
      </w:r>
      <w:r>
        <w:fldChar w:fldCharType="begin"/>
      </w:r>
      <w:r>
        <w:instrText xml:space="preserve"> REF _Ref494717667 \h </w:instrText>
      </w:r>
      <w:r>
        <w:fldChar w:fldCharType="separate"/>
      </w:r>
      <w:r>
        <w:t xml:space="preserve">Table </w:t>
      </w:r>
      <w:r>
        <w:rPr>
          <w:noProof/>
        </w:rPr>
        <w:t>3</w:t>
      </w:r>
      <w:r>
        <w:fldChar w:fldCharType="end"/>
      </w:r>
      <w:r>
        <w:t xml:space="preserve"> lists the PSS/SSS BW and the corresponding minimum timing error for each SCS. </w:t>
      </w:r>
    </w:p>
    <w:p w:rsidR="008A2940" w:rsidRDefault="008A2940" w:rsidP="008A2940">
      <w:pPr>
        <w:pStyle w:val="Caption"/>
        <w:keepNext/>
        <w:jc w:val="center"/>
      </w:pPr>
      <w:bookmarkStart w:id="1" w:name="_Ref494717667"/>
      <w:r>
        <w:t xml:space="preserve">Table </w:t>
      </w:r>
      <w:r>
        <w:fldChar w:fldCharType="begin"/>
      </w:r>
      <w:r>
        <w:instrText xml:space="preserve"> SEQ Table \* ARABIC </w:instrText>
      </w:r>
      <w:r>
        <w:fldChar w:fldCharType="separate"/>
      </w:r>
      <w:r>
        <w:rPr>
          <w:noProof/>
        </w:rPr>
        <w:t>3</w:t>
      </w:r>
      <w:r>
        <w:fldChar w:fldCharType="end"/>
      </w:r>
      <w:bookmarkEnd w:id="1"/>
      <w:r>
        <w:t>: Initial Transmit Timing Error for NR</w:t>
      </w:r>
    </w:p>
    <w:tbl>
      <w:tblPr>
        <w:tblStyle w:val="TableGrid"/>
        <w:tblW w:w="6565" w:type="dxa"/>
        <w:jc w:val="center"/>
        <w:tblLook w:val="04A0" w:firstRow="1" w:lastRow="0" w:firstColumn="1" w:lastColumn="0" w:noHBand="0" w:noVBand="1"/>
      </w:tblPr>
      <w:tblGrid>
        <w:gridCol w:w="960"/>
        <w:gridCol w:w="960"/>
        <w:gridCol w:w="2035"/>
        <w:gridCol w:w="1053"/>
        <w:gridCol w:w="1557"/>
      </w:tblGrid>
      <w:tr w:rsidR="008A2940" w:rsidRPr="00CC092F" w:rsidTr="008C2ACB">
        <w:trPr>
          <w:trHeight w:val="300"/>
          <w:jc w:val="center"/>
        </w:trPr>
        <w:tc>
          <w:tcPr>
            <w:tcW w:w="960" w:type="dxa"/>
            <w:noWrap/>
            <w:hideMark/>
          </w:tcPr>
          <w:p w:rsidR="008A2940" w:rsidRPr="00CC092F" w:rsidRDefault="008A2940" w:rsidP="008C2ACB">
            <w:pPr>
              <w:jc w:val="center"/>
              <w:rPr>
                <w:rFonts w:ascii="Calibri" w:eastAsia="Times New Roman" w:hAnsi="Calibri" w:cs="Calibri"/>
                <w:color w:val="000000"/>
              </w:rPr>
            </w:pPr>
            <w:r w:rsidRPr="00CC092F">
              <w:rPr>
                <w:rFonts w:ascii="Calibri" w:eastAsia="Times New Roman" w:hAnsi="Calibri" w:cs="Calibri"/>
                <w:color w:val="000000"/>
              </w:rPr>
              <w:t>SCS</w:t>
            </w:r>
          </w:p>
        </w:tc>
        <w:tc>
          <w:tcPr>
            <w:tcW w:w="960" w:type="dxa"/>
            <w:noWrap/>
            <w:hideMark/>
          </w:tcPr>
          <w:p w:rsidR="008A2940" w:rsidRPr="00CC092F" w:rsidRDefault="008A2940" w:rsidP="008C2ACB">
            <w:pPr>
              <w:jc w:val="center"/>
              <w:rPr>
                <w:rFonts w:ascii="Calibri" w:eastAsia="Times New Roman" w:hAnsi="Calibri" w:cs="Calibri"/>
                <w:color w:val="000000"/>
              </w:rPr>
            </w:pPr>
            <w:r w:rsidRPr="00CC092F">
              <w:rPr>
                <w:rFonts w:ascii="Calibri" w:eastAsia="Times New Roman" w:hAnsi="Calibri" w:cs="Calibri"/>
                <w:color w:val="000000"/>
              </w:rPr>
              <w:t>PSS/SSS BW</w:t>
            </w:r>
          </w:p>
        </w:tc>
        <w:tc>
          <w:tcPr>
            <w:tcW w:w="2035" w:type="dxa"/>
            <w:noWrap/>
            <w:hideMark/>
          </w:tcPr>
          <w:p w:rsidR="008A2940" w:rsidRPr="00CC092F" w:rsidRDefault="008A2940" w:rsidP="008C2ACB">
            <w:pPr>
              <w:jc w:val="center"/>
              <w:rPr>
                <w:rFonts w:ascii="Calibri" w:eastAsia="Times New Roman" w:hAnsi="Calibri" w:cs="Calibri"/>
                <w:color w:val="000000"/>
              </w:rPr>
            </w:pPr>
            <w:r w:rsidRPr="00CC092F">
              <w:rPr>
                <w:rFonts w:ascii="Calibri" w:eastAsia="Times New Roman" w:hAnsi="Calibri" w:cs="Calibri"/>
                <w:color w:val="000000"/>
              </w:rPr>
              <w:t>Min Timing Error (Ts)</w:t>
            </w:r>
          </w:p>
        </w:tc>
        <w:tc>
          <w:tcPr>
            <w:tcW w:w="1053" w:type="dxa"/>
            <w:noWrap/>
            <w:hideMark/>
          </w:tcPr>
          <w:p w:rsidR="008A2940" w:rsidRPr="00CC092F" w:rsidRDefault="008A2940" w:rsidP="008C2ACB">
            <w:pPr>
              <w:jc w:val="center"/>
              <w:rPr>
                <w:rFonts w:ascii="Calibri" w:eastAsia="Times New Roman" w:hAnsi="Calibri" w:cs="Calibri"/>
                <w:color w:val="000000"/>
              </w:rPr>
            </w:pPr>
            <w:r w:rsidRPr="00CC092F">
              <w:rPr>
                <w:rFonts w:ascii="Calibri" w:eastAsia="Times New Roman" w:hAnsi="Calibri" w:cs="Calibri"/>
                <w:color w:val="000000"/>
              </w:rPr>
              <w:t>Margin</w:t>
            </w:r>
          </w:p>
        </w:tc>
        <w:tc>
          <w:tcPr>
            <w:tcW w:w="1557" w:type="dxa"/>
            <w:noWrap/>
            <w:hideMark/>
          </w:tcPr>
          <w:p w:rsidR="008A2940" w:rsidRPr="00CC092F" w:rsidRDefault="008A2940" w:rsidP="008C2ACB">
            <w:pPr>
              <w:jc w:val="center"/>
              <w:rPr>
                <w:rFonts w:ascii="Calibri" w:eastAsia="Times New Roman" w:hAnsi="Calibri" w:cs="Calibri"/>
                <w:color w:val="000000"/>
              </w:rPr>
            </w:pPr>
            <w:r>
              <w:rPr>
                <w:rFonts w:ascii="Calibri" w:eastAsia="Times New Roman" w:hAnsi="Calibri" w:cs="Calibri"/>
                <w:color w:val="000000"/>
              </w:rPr>
              <w:t>Initial Timing Error (Ts</w:t>
            </w:r>
            <w:r w:rsidRPr="00CC092F">
              <w:rPr>
                <w:rFonts w:ascii="Calibri" w:eastAsia="Times New Roman" w:hAnsi="Calibri" w:cs="Calibri"/>
                <w:color w:val="000000"/>
              </w:rPr>
              <w:t>)</w:t>
            </w:r>
          </w:p>
        </w:tc>
      </w:tr>
      <w:tr w:rsidR="008A2940" w:rsidRPr="00CC092F" w:rsidTr="008C2ACB">
        <w:trPr>
          <w:trHeight w:val="300"/>
          <w:jc w:val="center"/>
        </w:trPr>
        <w:tc>
          <w:tcPr>
            <w:tcW w:w="960" w:type="dxa"/>
            <w:noWrap/>
            <w:hideMark/>
          </w:tcPr>
          <w:p w:rsidR="008A2940" w:rsidRPr="00CC092F" w:rsidRDefault="008A2940" w:rsidP="008C2ACB">
            <w:pPr>
              <w:jc w:val="center"/>
              <w:rPr>
                <w:rFonts w:ascii="Calibri" w:eastAsia="Times New Roman" w:hAnsi="Calibri" w:cs="Calibri"/>
                <w:color w:val="000000"/>
              </w:rPr>
            </w:pPr>
            <w:r w:rsidRPr="00CC092F">
              <w:rPr>
                <w:rFonts w:ascii="Calibri" w:eastAsia="Times New Roman" w:hAnsi="Calibri" w:cs="Calibri"/>
                <w:color w:val="000000"/>
              </w:rPr>
              <w:t>15</w:t>
            </w:r>
          </w:p>
        </w:tc>
        <w:tc>
          <w:tcPr>
            <w:tcW w:w="960" w:type="dxa"/>
            <w:noWrap/>
            <w:hideMark/>
          </w:tcPr>
          <w:p w:rsidR="008A2940" w:rsidRPr="00CC092F" w:rsidRDefault="008A2940" w:rsidP="008C2ACB">
            <w:pPr>
              <w:jc w:val="center"/>
              <w:rPr>
                <w:rFonts w:ascii="Calibri" w:eastAsia="Times New Roman" w:hAnsi="Calibri" w:cs="Calibri"/>
                <w:color w:val="000000"/>
              </w:rPr>
            </w:pPr>
            <w:r w:rsidRPr="00CC092F">
              <w:rPr>
                <w:rFonts w:ascii="Calibri" w:eastAsia="Times New Roman" w:hAnsi="Calibri" w:cs="Calibri"/>
                <w:color w:val="000000"/>
              </w:rPr>
              <w:t>1.905</w:t>
            </w:r>
          </w:p>
        </w:tc>
        <w:tc>
          <w:tcPr>
            <w:tcW w:w="2035" w:type="dxa"/>
            <w:noWrap/>
            <w:hideMark/>
          </w:tcPr>
          <w:p w:rsidR="008A2940" w:rsidRPr="00CC092F" w:rsidRDefault="008A2940" w:rsidP="008C2ACB">
            <w:pPr>
              <w:jc w:val="center"/>
              <w:rPr>
                <w:rFonts w:ascii="Calibri" w:eastAsia="Times New Roman" w:hAnsi="Calibri" w:cs="Calibri"/>
                <w:color w:val="000000"/>
              </w:rPr>
            </w:pPr>
            <w:r w:rsidRPr="00CC092F">
              <w:rPr>
                <w:rFonts w:ascii="Calibri" w:eastAsia="Times New Roman" w:hAnsi="Calibri" w:cs="Calibri"/>
                <w:color w:val="000000"/>
              </w:rPr>
              <w:t>8.062992</w:t>
            </w:r>
          </w:p>
        </w:tc>
        <w:tc>
          <w:tcPr>
            <w:tcW w:w="1053" w:type="dxa"/>
            <w:noWrap/>
            <w:hideMark/>
          </w:tcPr>
          <w:p w:rsidR="008A2940" w:rsidRPr="00CC092F" w:rsidRDefault="008A2940" w:rsidP="008C2ACB">
            <w:pPr>
              <w:jc w:val="center"/>
              <w:rPr>
                <w:rFonts w:ascii="Calibri" w:eastAsia="Times New Roman" w:hAnsi="Calibri" w:cs="Calibri"/>
                <w:color w:val="000000"/>
              </w:rPr>
            </w:pPr>
            <w:r w:rsidRPr="00CC092F">
              <w:rPr>
                <w:rFonts w:ascii="Calibri" w:eastAsia="Times New Roman" w:hAnsi="Calibri" w:cs="Calibri"/>
                <w:color w:val="000000"/>
              </w:rPr>
              <w:t>6.311111</w:t>
            </w:r>
          </w:p>
        </w:tc>
        <w:tc>
          <w:tcPr>
            <w:tcW w:w="1557" w:type="dxa"/>
            <w:noWrap/>
            <w:hideMark/>
          </w:tcPr>
          <w:p w:rsidR="008A2940" w:rsidRPr="00CC092F" w:rsidRDefault="008A2940" w:rsidP="008C2ACB">
            <w:pPr>
              <w:jc w:val="center"/>
              <w:rPr>
                <w:rFonts w:ascii="Calibri" w:eastAsia="Times New Roman" w:hAnsi="Calibri" w:cs="Calibri"/>
                <w:color w:val="000000"/>
              </w:rPr>
            </w:pPr>
            <w:r w:rsidRPr="00CC092F">
              <w:rPr>
                <w:rFonts w:ascii="Calibri" w:eastAsia="Times New Roman" w:hAnsi="Calibri" w:cs="Calibri"/>
                <w:color w:val="000000"/>
              </w:rPr>
              <w:t>14</w:t>
            </w:r>
          </w:p>
        </w:tc>
      </w:tr>
      <w:tr w:rsidR="008A2940" w:rsidRPr="00CC092F" w:rsidTr="008C2ACB">
        <w:trPr>
          <w:trHeight w:val="300"/>
          <w:jc w:val="center"/>
        </w:trPr>
        <w:tc>
          <w:tcPr>
            <w:tcW w:w="960" w:type="dxa"/>
            <w:noWrap/>
            <w:hideMark/>
          </w:tcPr>
          <w:p w:rsidR="008A2940" w:rsidRPr="00CC092F" w:rsidRDefault="008A2940" w:rsidP="008C2ACB">
            <w:pPr>
              <w:jc w:val="center"/>
              <w:rPr>
                <w:rFonts w:ascii="Calibri" w:eastAsia="Times New Roman" w:hAnsi="Calibri" w:cs="Calibri"/>
                <w:color w:val="000000"/>
              </w:rPr>
            </w:pPr>
            <w:r w:rsidRPr="00CC092F">
              <w:rPr>
                <w:rFonts w:ascii="Calibri" w:eastAsia="Times New Roman" w:hAnsi="Calibri" w:cs="Calibri"/>
                <w:color w:val="000000"/>
              </w:rPr>
              <w:t>30</w:t>
            </w:r>
          </w:p>
        </w:tc>
        <w:tc>
          <w:tcPr>
            <w:tcW w:w="960" w:type="dxa"/>
            <w:noWrap/>
            <w:hideMark/>
          </w:tcPr>
          <w:p w:rsidR="008A2940" w:rsidRPr="00CC092F" w:rsidRDefault="008A2940" w:rsidP="008C2ACB">
            <w:pPr>
              <w:jc w:val="center"/>
              <w:rPr>
                <w:rFonts w:ascii="Calibri" w:eastAsia="Times New Roman" w:hAnsi="Calibri" w:cs="Calibri"/>
                <w:color w:val="000000"/>
              </w:rPr>
            </w:pPr>
            <w:r w:rsidRPr="00CC092F">
              <w:rPr>
                <w:rFonts w:ascii="Calibri" w:eastAsia="Times New Roman" w:hAnsi="Calibri" w:cs="Calibri"/>
                <w:color w:val="000000"/>
              </w:rPr>
              <w:t>3.81</w:t>
            </w:r>
          </w:p>
        </w:tc>
        <w:tc>
          <w:tcPr>
            <w:tcW w:w="2035" w:type="dxa"/>
            <w:noWrap/>
            <w:hideMark/>
          </w:tcPr>
          <w:p w:rsidR="008A2940" w:rsidRPr="00CC092F" w:rsidRDefault="008A2940" w:rsidP="008C2ACB">
            <w:pPr>
              <w:jc w:val="center"/>
              <w:rPr>
                <w:rFonts w:ascii="Calibri" w:eastAsia="Times New Roman" w:hAnsi="Calibri" w:cs="Calibri"/>
                <w:color w:val="000000"/>
              </w:rPr>
            </w:pPr>
            <w:r w:rsidRPr="00CC092F">
              <w:rPr>
                <w:rFonts w:ascii="Calibri" w:eastAsia="Times New Roman" w:hAnsi="Calibri" w:cs="Calibri"/>
                <w:color w:val="000000"/>
              </w:rPr>
              <w:t>4.031496</w:t>
            </w:r>
          </w:p>
        </w:tc>
        <w:tc>
          <w:tcPr>
            <w:tcW w:w="1053" w:type="dxa"/>
            <w:noWrap/>
            <w:hideMark/>
          </w:tcPr>
          <w:p w:rsidR="008A2940" w:rsidRPr="00CC092F" w:rsidRDefault="008A2940" w:rsidP="008C2ACB">
            <w:pPr>
              <w:jc w:val="center"/>
              <w:rPr>
                <w:rFonts w:ascii="Calibri" w:eastAsia="Times New Roman" w:hAnsi="Calibri" w:cs="Calibri"/>
                <w:color w:val="000000"/>
              </w:rPr>
            </w:pPr>
            <w:r w:rsidRPr="00CC092F">
              <w:rPr>
                <w:rFonts w:ascii="Calibri" w:eastAsia="Times New Roman" w:hAnsi="Calibri" w:cs="Calibri"/>
                <w:color w:val="000000"/>
              </w:rPr>
              <w:t>6.311111</w:t>
            </w:r>
          </w:p>
        </w:tc>
        <w:tc>
          <w:tcPr>
            <w:tcW w:w="1557" w:type="dxa"/>
            <w:noWrap/>
            <w:hideMark/>
          </w:tcPr>
          <w:p w:rsidR="008A2940" w:rsidRPr="00CC092F" w:rsidRDefault="008A2940" w:rsidP="008C2ACB">
            <w:pPr>
              <w:jc w:val="center"/>
              <w:rPr>
                <w:rFonts w:ascii="Calibri" w:eastAsia="Times New Roman" w:hAnsi="Calibri" w:cs="Calibri"/>
                <w:color w:val="000000"/>
              </w:rPr>
            </w:pPr>
            <w:r w:rsidRPr="00CC092F">
              <w:rPr>
                <w:rFonts w:ascii="Calibri" w:eastAsia="Times New Roman" w:hAnsi="Calibri" w:cs="Calibri"/>
                <w:color w:val="000000"/>
              </w:rPr>
              <w:t>10</w:t>
            </w:r>
          </w:p>
        </w:tc>
      </w:tr>
      <w:tr w:rsidR="008A2940" w:rsidRPr="00CC092F" w:rsidTr="008C2ACB">
        <w:trPr>
          <w:trHeight w:val="300"/>
          <w:jc w:val="center"/>
        </w:trPr>
        <w:tc>
          <w:tcPr>
            <w:tcW w:w="960" w:type="dxa"/>
            <w:noWrap/>
            <w:hideMark/>
          </w:tcPr>
          <w:p w:rsidR="008A2940" w:rsidRPr="00CC092F" w:rsidRDefault="008A2940" w:rsidP="008C2ACB">
            <w:pPr>
              <w:jc w:val="center"/>
              <w:rPr>
                <w:rFonts w:ascii="Calibri" w:eastAsia="Times New Roman" w:hAnsi="Calibri" w:cs="Calibri"/>
                <w:color w:val="000000"/>
              </w:rPr>
            </w:pPr>
            <w:r w:rsidRPr="00CC092F">
              <w:rPr>
                <w:rFonts w:ascii="Calibri" w:eastAsia="Times New Roman" w:hAnsi="Calibri" w:cs="Calibri"/>
                <w:color w:val="000000"/>
              </w:rPr>
              <w:t>60</w:t>
            </w:r>
          </w:p>
        </w:tc>
        <w:tc>
          <w:tcPr>
            <w:tcW w:w="960" w:type="dxa"/>
            <w:noWrap/>
            <w:hideMark/>
          </w:tcPr>
          <w:p w:rsidR="008A2940" w:rsidRPr="00CC092F" w:rsidRDefault="008A2940" w:rsidP="008C2ACB">
            <w:pPr>
              <w:jc w:val="center"/>
              <w:rPr>
                <w:rFonts w:ascii="Calibri" w:eastAsia="Times New Roman" w:hAnsi="Calibri" w:cs="Calibri"/>
                <w:color w:val="000000"/>
              </w:rPr>
            </w:pPr>
            <w:r w:rsidRPr="00CC092F">
              <w:rPr>
                <w:rFonts w:ascii="Calibri" w:eastAsia="Times New Roman" w:hAnsi="Calibri" w:cs="Calibri"/>
                <w:color w:val="000000"/>
              </w:rPr>
              <w:t>7.62</w:t>
            </w:r>
          </w:p>
        </w:tc>
        <w:tc>
          <w:tcPr>
            <w:tcW w:w="2035" w:type="dxa"/>
            <w:noWrap/>
            <w:hideMark/>
          </w:tcPr>
          <w:p w:rsidR="008A2940" w:rsidRPr="00CC092F" w:rsidRDefault="008A2940" w:rsidP="008C2ACB">
            <w:pPr>
              <w:jc w:val="center"/>
              <w:rPr>
                <w:rFonts w:ascii="Calibri" w:eastAsia="Times New Roman" w:hAnsi="Calibri" w:cs="Calibri"/>
                <w:color w:val="000000"/>
              </w:rPr>
            </w:pPr>
            <w:r w:rsidRPr="00CC092F">
              <w:rPr>
                <w:rFonts w:ascii="Calibri" w:eastAsia="Times New Roman" w:hAnsi="Calibri" w:cs="Calibri"/>
                <w:color w:val="000000"/>
              </w:rPr>
              <w:t>2.015748</w:t>
            </w:r>
          </w:p>
        </w:tc>
        <w:tc>
          <w:tcPr>
            <w:tcW w:w="1053" w:type="dxa"/>
            <w:noWrap/>
            <w:hideMark/>
          </w:tcPr>
          <w:p w:rsidR="008A2940" w:rsidRPr="00CC092F" w:rsidRDefault="008A2940" w:rsidP="008C2ACB">
            <w:pPr>
              <w:jc w:val="center"/>
              <w:rPr>
                <w:rFonts w:ascii="Calibri" w:eastAsia="Times New Roman" w:hAnsi="Calibri" w:cs="Calibri"/>
                <w:color w:val="000000"/>
              </w:rPr>
            </w:pPr>
            <w:r w:rsidRPr="00CC092F">
              <w:rPr>
                <w:rFonts w:ascii="Calibri" w:eastAsia="Times New Roman" w:hAnsi="Calibri" w:cs="Calibri"/>
                <w:color w:val="000000"/>
              </w:rPr>
              <w:t>6.311111</w:t>
            </w:r>
          </w:p>
        </w:tc>
        <w:tc>
          <w:tcPr>
            <w:tcW w:w="1557" w:type="dxa"/>
            <w:noWrap/>
            <w:hideMark/>
          </w:tcPr>
          <w:p w:rsidR="008A2940" w:rsidRPr="00CC092F" w:rsidRDefault="008A2940" w:rsidP="008C2ACB">
            <w:pPr>
              <w:jc w:val="center"/>
              <w:rPr>
                <w:rFonts w:ascii="Calibri" w:eastAsia="Times New Roman" w:hAnsi="Calibri" w:cs="Calibri"/>
                <w:color w:val="000000"/>
              </w:rPr>
            </w:pPr>
            <w:r w:rsidRPr="00CC092F">
              <w:rPr>
                <w:rFonts w:ascii="Calibri" w:eastAsia="Times New Roman" w:hAnsi="Calibri" w:cs="Calibri"/>
                <w:color w:val="000000"/>
              </w:rPr>
              <w:t>8</w:t>
            </w:r>
          </w:p>
        </w:tc>
      </w:tr>
      <w:tr w:rsidR="008A2940" w:rsidRPr="00CC092F" w:rsidTr="008C2ACB">
        <w:trPr>
          <w:trHeight w:val="300"/>
          <w:jc w:val="center"/>
        </w:trPr>
        <w:tc>
          <w:tcPr>
            <w:tcW w:w="960" w:type="dxa"/>
            <w:noWrap/>
            <w:hideMark/>
          </w:tcPr>
          <w:p w:rsidR="008A2940" w:rsidRPr="00CC092F" w:rsidRDefault="008A2940" w:rsidP="008C2ACB">
            <w:pPr>
              <w:jc w:val="center"/>
              <w:rPr>
                <w:rFonts w:ascii="Calibri" w:eastAsia="Times New Roman" w:hAnsi="Calibri" w:cs="Calibri"/>
                <w:color w:val="000000"/>
              </w:rPr>
            </w:pPr>
            <w:r w:rsidRPr="00CC092F">
              <w:rPr>
                <w:rFonts w:ascii="Calibri" w:eastAsia="Times New Roman" w:hAnsi="Calibri" w:cs="Calibri"/>
                <w:color w:val="000000"/>
              </w:rPr>
              <w:t>120</w:t>
            </w:r>
          </w:p>
        </w:tc>
        <w:tc>
          <w:tcPr>
            <w:tcW w:w="960" w:type="dxa"/>
            <w:noWrap/>
            <w:hideMark/>
          </w:tcPr>
          <w:p w:rsidR="008A2940" w:rsidRPr="00CC092F" w:rsidRDefault="008A2940" w:rsidP="008C2ACB">
            <w:pPr>
              <w:jc w:val="center"/>
              <w:rPr>
                <w:rFonts w:ascii="Calibri" w:eastAsia="Times New Roman" w:hAnsi="Calibri" w:cs="Calibri"/>
                <w:color w:val="000000"/>
              </w:rPr>
            </w:pPr>
            <w:r w:rsidRPr="00CC092F">
              <w:rPr>
                <w:rFonts w:ascii="Calibri" w:eastAsia="Times New Roman" w:hAnsi="Calibri" w:cs="Calibri"/>
                <w:color w:val="000000"/>
              </w:rPr>
              <w:t>15.24</w:t>
            </w:r>
          </w:p>
        </w:tc>
        <w:tc>
          <w:tcPr>
            <w:tcW w:w="2035" w:type="dxa"/>
            <w:noWrap/>
            <w:hideMark/>
          </w:tcPr>
          <w:p w:rsidR="008A2940" w:rsidRPr="00CC092F" w:rsidRDefault="008A2940" w:rsidP="008C2ACB">
            <w:pPr>
              <w:jc w:val="center"/>
              <w:rPr>
                <w:rFonts w:ascii="Calibri" w:eastAsia="Times New Roman" w:hAnsi="Calibri" w:cs="Calibri"/>
                <w:color w:val="000000"/>
              </w:rPr>
            </w:pPr>
            <w:r w:rsidRPr="00CC092F">
              <w:rPr>
                <w:rFonts w:ascii="Calibri" w:eastAsia="Times New Roman" w:hAnsi="Calibri" w:cs="Calibri"/>
                <w:color w:val="000000"/>
              </w:rPr>
              <w:t>1.007874</w:t>
            </w:r>
          </w:p>
        </w:tc>
        <w:tc>
          <w:tcPr>
            <w:tcW w:w="1053" w:type="dxa"/>
            <w:noWrap/>
            <w:hideMark/>
          </w:tcPr>
          <w:p w:rsidR="008A2940" w:rsidRPr="00CC092F" w:rsidRDefault="008A2940" w:rsidP="008C2ACB">
            <w:pPr>
              <w:jc w:val="center"/>
              <w:rPr>
                <w:rFonts w:ascii="Calibri" w:eastAsia="Times New Roman" w:hAnsi="Calibri" w:cs="Calibri"/>
                <w:color w:val="000000"/>
              </w:rPr>
            </w:pPr>
            <w:r w:rsidRPr="00CC092F">
              <w:rPr>
                <w:rFonts w:ascii="Calibri" w:eastAsia="Times New Roman" w:hAnsi="Calibri" w:cs="Calibri"/>
                <w:color w:val="000000"/>
              </w:rPr>
              <w:t>6.311111</w:t>
            </w:r>
          </w:p>
        </w:tc>
        <w:tc>
          <w:tcPr>
            <w:tcW w:w="1557" w:type="dxa"/>
            <w:noWrap/>
            <w:hideMark/>
          </w:tcPr>
          <w:p w:rsidR="008A2940" w:rsidRPr="00CC092F" w:rsidRDefault="008A2940" w:rsidP="008C2ACB">
            <w:pPr>
              <w:jc w:val="center"/>
              <w:rPr>
                <w:rFonts w:ascii="Calibri" w:eastAsia="Times New Roman" w:hAnsi="Calibri" w:cs="Calibri"/>
                <w:color w:val="000000"/>
              </w:rPr>
            </w:pPr>
            <w:r w:rsidRPr="00CC092F">
              <w:rPr>
                <w:rFonts w:ascii="Calibri" w:eastAsia="Times New Roman" w:hAnsi="Calibri" w:cs="Calibri"/>
                <w:color w:val="000000"/>
              </w:rPr>
              <w:t>7</w:t>
            </w:r>
          </w:p>
        </w:tc>
      </w:tr>
    </w:tbl>
    <w:p w:rsidR="008A2940" w:rsidRDefault="008A2940" w:rsidP="008A2940">
      <w:pPr>
        <w:jc w:val="center"/>
        <w:rPr>
          <w:b/>
        </w:rPr>
      </w:pPr>
    </w:p>
    <w:p w:rsidR="008A2940" w:rsidRPr="00CC092F" w:rsidRDefault="008A2940" w:rsidP="008A2940">
      <w:r w:rsidRPr="00CC092F">
        <w:t xml:space="preserve">In case </w:t>
      </w:r>
      <w:r>
        <w:t xml:space="preserve">PBCH DMRS is used for DL timing estimation, we can come up with a similar table based on PBCH BW. There are still </w:t>
      </w:r>
      <w:proofErr w:type="spellStart"/>
      <w:r>
        <w:t>on going</w:t>
      </w:r>
      <w:proofErr w:type="spellEnd"/>
      <w:r>
        <w:t xml:space="preserve"> discussion on PBCH design in RAN1. Once that is done, we can revisit the uplink timing specification. </w:t>
      </w:r>
    </w:p>
    <w:p w:rsidR="008A2940" w:rsidRDefault="008A2940" w:rsidP="008A2940">
      <w:pPr>
        <w:pStyle w:val="Heading2"/>
      </w:pPr>
      <w:r w:rsidRPr="008A2940">
        <w:t xml:space="preserve">Timing </w:t>
      </w:r>
      <w:r>
        <w:t xml:space="preserve">Advance </w:t>
      </w:r>
      <w:r w:rsidRPr="008A2940">
        <w:t>Adjustment Accuracy</w:t>
      </w:r>
    </w:p>
    <w:p w:rsidR="008A2940" w:rsidRDefault="008A2940" w:rsidP="008A2940">
      <w:r>
        <w:t xml:space="preserve">The timing </w:t>
      </w:r>
      <w:r>
        <w:t xml:space="preserve">advance </w:t>
      </w:r>
      <w:r>
        <w:t xml:space="preserve">adjustment accuracy is the relative error after applying TA command. In LTE, this number is defined as 4Ts across all BW’s. </w:t>
      </w:r>
      <w:bookmarkStart w:id="2" w:name="_GoBack"/>
      <w:bookmarkEnd w:id="2"/>
      <w:r>
        <w:t xml:space="preserve">We see no reason to scale this with respect to SCS. </w:t>
      </w:r>
    </w:p>
    <w:p w:rsidR="00C2177A" w:rsidRDefault="00C2177A" w:rsidP="00C2177A"/>
    <w:p w:rsidR="006C4B0B" w:rsidRDefault="006C4B0B" w:rsidP="006C4B0B">
      <w:pPr>
        <w:pStyle w:val="Heading1"/>
      </w:pPr>
      <w:r>
        <w:t>Conclusions</w:t>
      </w:r>
    </w:p>
    <w:p w:rsidR="006C4B0B" w:rsidRDefault="006C4B0B" w:rsidP="006C4B0B"/>
    <w:p w:rsidR="006C4B0B" w:rsidRDefault="006C4B0B" w:rsidP="006C4B0B">
      <w:pPr>
        <w:rPr>
          <w:b/>
        </w:rPr>
      </w:pPr>
      <w:r w:rsidRPr="008A5117">
        <w:rPr>
          <w:b/>
        </w:rPr>
        <w:t xml:space="preserve">Proposal 1: </w:t>
      </w:r>
      <w:r w:rsidR="008A2940">
        <w:rPr>
          <w:b/>
        </w:rPr>
        <w:t xml:space="preserve">For </w:t>
      </w:r>
      <w:r w:rsidR="00DC7E8E">
        <w:rPr>
          <w:b/>
        </w:rPr>
        <w:t>NR,</w:t>
      </w:r>
      <w:r w:rsidR="008A2940">
        <w:rPr>
          <w:b/>
        </w:rPr>
        <w:t xml:space="preserve"> the initial </w:t>
      </w:r>
      <w:r w:rsidR="008A2940" w:rsidRPr="008F3395">
        <w:rPr>
          <w:b/>
        </w:rPr>
        <w:t>transmit timing error</w:t>
      </w:r>
      <w:r w:rsidR="008A2940">
        <w:rPr>
          <w:b/>
        </w:rPr>
        <w:t xml:space="preserve"> should be </w:t>
      </w:r>
    </w:p>
    <w:tbl>
      <w:tblPr>
        <w:tblStyle w:val="TableGrid1"/>
        <w:tblW w:w="2517" w:type="dxa"/>
        <w:jc w:val="center"/>
        <w:tblLook w:val="04A0" w:firstRow="1" w:lastRow="0" w:firstColumn="1" w:lastColumn="0" w:noHBand="0" w:noVBand="1"/>
      </w:tblPr>
      <w:tblGrid>
        <w:gridCol w:w="960"/>
        <w:gridCol w:w="1557"/>
      </w:tblGrid>
      <w:tr w:rsidR="008A2940" w:rsidRPr="008A2940" w:rsidTr="008A2940">
        <w:trPr>
          <w:trHeight w:val="300"/>
          <w:jc w:val="center"/>
        </w:trPr>
        <w:tc>
          <w:tcPr>
            <w:tcW w:w="960" w:type="dxa"/>
            <w:noWrap/>
            <w:hideMark/>
          </w:tcPr>
          <w:p w:rsidR="008A2940" w:rsidRPr="008A2940" w:rsidRDefault="008A2940" w:rsidP="008A2940">
            <w:pPr>
              <w:jc w:val="center"/>
              <w:rPr>
                <w:rFonts w:ascii="Calibri" w:eastAsia="Times New Roman" w:hAnsi="Calibri" w:cs="Calibri"/>
                <w:color w:val="000000"/>
              </w:rPr>
            </w:pPr>
            <w:r w:rsidRPr="008A2940">
              <w:rPr>
                <w:rFonts w:ascii="Calibri" w:eastAsia="Times New Roman" w:hAnsi="Calibri" w:cs="Calibri"/>
                <w:color w:val="000000"/>
              </w:rPr>
              <w:t>SCS</w:t>
            </w:r>
          </w:p>
        </w:tc>
        <w:tc>
          <w:tcPr>
            <w:tcW w:w="1557" w:type="dxa"/>
            <w:noWrap/>
            <w:hideMark/>
          </w:tcPr>
          <w:p w:rsidR="008A2940" w:rsidRPr="008A2940" w:rsidRDefault="008A2940" w:rsidP="008A2940">
            <w:pPr>
              <w:jc w:val="center"/>
              <w:rPr>
                <w:rFonts w:ascii="Calibri" w:eastAsia="Times New Roman" w:hAnsi="Calibri" w:cs="Calibri"/>
                <w:color w:val="000000"/>
              </w:rPr>
            </w:pPr>
            <w:r w:rsidRPr="008A2940">
              <w:rPr>
                <w:rFonts w:ascii="Calibri" w:eastAsia="Times New Roman" w:hAnsi="Calibri" w:cs="Calibri"/>
                <w:color w:val="000000"/>
              </w:rPr>
              <w:t>Initial Timing Error (Ts)</w:t>
            </w:r>
          </w:p>
        </w:tc>
      </w:tr>
      <w:tr w:rsidR="008A2940" w:rsidRPr="008A2940" w:rsidTr="008A2940">
        <w:trPr>
          <w:trHeight w:val="300"/>
          <w:jc w:val="center"/>
        </w:trPr>
        <w:tc>
          <w:tcPr>
            <w:tcW w:w="960" w:type="dxa"/>
            <w:noWrap/>
            <w:hideMark/>
          </w:tcPr>
          <w:p w:rsidR="008A2940" w:rsidRPr="008A2940" w:rsidRDefault="008A2940" w:rsidP="008A2940">
            <w:pPr>
              <w:jc w:val="center"/>
              <w:rPr>
                <w:rFonts w:ascii="Calibri" w:eastAsia="Times New Roman" w:hAnsi="Calibri" w:cs="Calibri"/>
                <w:color w:val="000000"/>
              </w:rPr>
            </w:pPr>
            <w:r w:rsidRPr="008A2940">
              <w:rPr>
                <w:rFonts w:ascii="Calibri" w:eastAsia="Times New Roman" w:hAnsi="Calibri" w:cs="Calibri"/>
                <w:color w:val="000000"/>
              </w:rPr>
              <w:t>15</w:t>
            </w:r>
          </w:p>
        </w:tc>
        <w:tc>
          <w:tcPr>
            <w:tcW w:w="1557" w:type="dxa"/>
            <w:noWrap/>
            <w:hideMark/>
          </w:tcPr>
          <w:p w:rsidR="008A2940" w:rsidRPr="008A2940" w:rsidRDefault="008A2940" w:rsidP="008A2940">
            <w:pPr>
              <w:jc w:val="center"/>
              <w:rPr>
                <w:rFonts w:ascii="Calibri" w:eastAsia="Times New Roman" w:hAnsi="Calibri" w:cs="Calibri"/>
                <w:color w:val="000000"/>
              </w:rPr>
            </w:pPr>
            <w:r w:rsidRPr="008A2940">
              <w:rPr>
                <w:rFonts w:ascii="Calibri" w:eastAsia="Times New Roman" w:hAnsi="Calibri" w:cs="Calibri"/>
                <w:color w:val="000000"/>
              </w:rPr>
              <w:t>14</w:t>
            </w:r>
          </w:p>
        </w:tc>
      </w:tr>
      <w:tr w:rsidR="008A2940" w:rsidRPr="008A2940" w:rsidTr="008A2940">
        <w:trPr>
          <w:trHeight w:val="300"/>
          <w:jc w:val="center"/>
        </w:trPr>
        <w:tc>
          <w:tcPr>
            <w:tcW w:w="960" w:type="dxa"/>
            <w:noWrap/>
            <w:hideMark/>
          </w:tcPr>
          <w:p w:rsidR="008A2940" w:rsidRPr="008A2940" w:rsidRDefault="008A2940" w:rsidP="008A2940">
            <w:pPr>
              <w:jc w:val="center"/>
              <w:rPr>
                <w:rFonts w:ascii="Calibri" w:eastAsia="Times New Roman" w:hAnsi="Calibri" w:cs="Calibri"/>
                <w:color w:val="000000"/>
              </w:rPr>
            </w:pPr>
            <w:r w:rsidRPr="008A2940">
              <w:rPr>
                <w:rFonts w:ascii="Calibri" w:eastAsia="Times New Roman" w:hAnsi="Calibri" w:cs="Calibri"/>
                <w:color w:val="000000"/>
              </w:rPr>
              <w:t>30</w:t>
            </w:r>
          </w:p>
        </w:tc>
        <w:tc>
          <w:tcPr>
            <w:tcW w:w="1557" w:type="dxa"/>
            <w:noWrap/>
            <w:hideMark/>
          </w:tcPr>
          <w:p w:rsidR="008A2940" w:rsidRPr="008A2940" w:rsidRDefault="008A2940" w:rsidP="008A2940">
            <w:pPr>
              <w:jc w:val="center"/>
              <w:rPr>
                <w:rFonts w:ascii="Calibri" w:eastAsia="Times New Roman" w:hAnsi="Calibri" w:cs="Calibri"/>
                <w:color w:val="000000"/>
              </w:rPr>
            </w:pPr>
            <w:r w:rsidRPr="008A2940">
              <w:rPr>
                <w:rFonts w:ascii="Calibri" w:eastAsia="Times New Roman" w:hAnsi="Calibri" w:cs="Calibri"/>
                <w:color w:val="000000"/>
              </w:rPr>
              <w:t>10</w:t>
            </w:r>
          </w:p>
        </w:tc>
      </w:tr>
      <w:tr w:rsidR="008A2940" w:rsidRPr="008A2940" w:rsidTr="008A2940">
        <w:trPr>
          <w:trHeight w:val="300"/>
          <w:jc w:val="center"/>
        </w:trPr>
        <w:tc>
          <w:tcPr>
            <w:tcW w:w="960" w:type="dxa"/>
            <w:noWrap/>
            <w:hideMark/>
          </w:tcPr>
          <w:p w:rsidR="008A2940" w:rsidRPr="008A2940" w:rsidRDefault="008A2940" w:rsidP="008A2940">
            <w:pPr>
              <w:jc w:val="center"/>
              <w:rPr>
                <w:rFonts w:ascii="Calibri" w:eastAsia="Times New Roman" w:hAnsi="Calibri" w:cs="Calibri"/>
                <w:color w:val="000000"/>
              </w:rPr>
            </w:pPr>
            <w:r w:rsidRPr="008A2940">
              <w:rPr>
                <w:rFonts w:ascii="Calibri" w:eastAsia="Times New Roman" w:hAnsi="Calibri" w:cs="Calibri"/>
                <w:color w:val="000000"/>
              </w:rPr>
              <w:t>60</w:t>
            </w:r>
          </w:p>
        </w:tc>
        <w:tc>
          <w:tcPr>
            <w:tcW w:w="1557" w:type="dxa"/>
            <w:noWrap/>
            <w:hideMark/>
          </w:tcPr>
          <w:p w:rsidR="008A2940" w:rsidRPr="008A2940" w:rsidRDefault="008A2940" w:rsidP="008A2940">
            <w:pPr>
              <w:jc w:val="center"/>
              <w:rPr>
                <w:rFonts w:ascii="Calibri" w:eastAsia="Times New Roman" w:hAnsi="Calibri" w:cs="Calibri"/>
                <w:color w:val="000000"/>
              </w:rPr>
            </w:pPr>
            <w:r w:rsidRPr="008A2940">
              <w:rPr>
                <w:rFonts w:ascii="Calibri" w:eastAsia="Times New Roman" w:hAnsi="Calibri" w:cs="Calibri"/>
                <w:color w:val="000000"/>
              </w:rPr>
              <w:t>8</w:t>
            </w:r>
          </w:p>
        </w:tc>
      </w:tr>
      <w:tr w:rsidR="008A2940" w:rsidRPr="008A2940" w:rsidTr="008A2940">
        <w:trPr>
          <w:trHeight w:val="300"/>
          <w:jc w:val="center"/>
        </w:trPr>
        <w:tc>
          <w:tcPr>
            <w:tcW w:w="960" w:type="dxa"/>
            <w:noWrap/>
            <w:hideMark/>
          </w:tcPr>
          <w:p w:rsidR="008A2940" w:rsidRPr="008A2940" w:rsidRDefault="008A2940" w:rsidP="008A2940">
            <w:pPr>
              <w:jc w:val="center"/>
              <w:rPr>
                <w:rFonts w:ascii="Calibri" w:eastAsia="Times New Roman" w:hAnsi="Calibri" w:cs="Calibri"/>
                <w:color w:val="000000"/>
              </w:rPr>
            </w:pPr>
            <w:r w:rsidRPr="008A2940">
              <w:rPr>
                <w:rFonts w:ascii="Calibri" w:eastAsia="Times New Roman" w:hAnsi="Calibri" w:cs="Calibri"/>
                <w:color w:val="000000"/>
              </w:rPr>
              <w:t>120</w:t>
            </w:r>
          </w:p>
        </w:tc>
        <w:tc>
          <w:tcPr>
            <w:tcW w:w="1557" w:type="dxa"/>
            <w:noWrap/>
            <w:hideMark/>
          </w:tcPr>
          <w:p w:rsidR="008A2940" w:rsidRPr="008A2940" w:rsidRDefault="008A2940" w:rsidP="008A2940">
            <w:pPr>
              <w:jc w:val="center"/>
              <w:rPr>
                <w:rFonts w:ascii="Calibri" w:eastAsia="Times New Roman" w:hAnsi="Calibri" w:cs="Calibri"/>
                <w:color w:val="000000"/>
              </w:rPr>
            </w:pPr>
            <w:r w:rsidRPr="008A2940">
              <w:rPr>
                <w:rFonts w:ascii="Calibri" w:eastAsia="Times New Roman" w:hAnsi="Calibri" w:cs="Calibri"/>
                <w:color w:val="000000"/>
              </w:rPr>
              <w:t>7</w:t>
            </w:r>
          </w:p>
        </w:tc>
      </w:tr>
    </w:tbl>
    <w:p w:rsidR="00815012" w:rsidRPr="008A5117" w:rsidRDefault="00815012" w:rsidP="006C4B0B">
      <w:pPr>
        <w:rPr>
          <w:b/>
        </w:rPr>
      </w:pPr>
    </w:p>
    <w:p w:rsidR="00A42D45" w:rsidRPr="008F3395" w:rsidRDefault="00A42D45" w:rsidP="00A42D45">
      <w:pPr>
        <w:rPr>
          <w:b/>
        </w:rPr>
      </w:pPr>
      <w:r w:rsidRPr="008F3395">
        <w:rPr>
          <w:b/>
        </w:rPr>
        <w:t xml:space="preserve">Proposal 2: </w:t>
      </w:r>
      <w:r w:rsidR="008A2940">
        <w:rPr>
          <w:b/>
        </w:rPr>
        <w:t>For NR, the timing advance adjustment accuracy requirement should be kept same as LTE  +/-4 Ts</w:t>
      </w:r>
      <w:r>
        <w:rPr>
          <w:b/>
        </w:rPr>
        <w:t xml:space="preserve">  </w:t>
      </w:r>
    </w:p>
    <w:p w:rsidR="006C4B0B" w:rsidRPr="006C4B0B" w:rsidRDefault="006C4B0B" w:rsidP="00815012"/>
    <w:sectPr w:rsidR="006C4B0B" w:rsidRPr="006C4B0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00029"/>
    <w:multiLevelType w:val="hybridMultilevel"/>
    <w:tmpl w:val="AF2838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0"/>
  </w:num>
  <w:num w:numId="2">
    <w:abstractNumId w:val="1"/>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6D67"/>
    <w:rsid w:val="001B0D58"/>
    <w:rsid w:val="00282DCF"/>
    <w:rsid w:val="003B459E"/>
    <w:rsid w:val="003D04DF"/>
    <w:rsid w:val="00403DF2"/>
    <w:rsid w:val="005E74BD"/>
    <w:rsid w:val="006C4B0B"/>
    <w:rsid w:val="006F472F"/>
    <w:rsid w:val="007377BF"/>
    <w:rsid w:val="007E7820"/>
    <w:rsid w:val="00815012"/>
    <w:rsid w:val="00883B2E"/>
    <w:rsid w:val="008A2940"/>
    <w:rsid w:val="008A5117"/>
    <w:rsid w:val="008E4F61"/>
    <w:rsid w:val="008F3395"/>
    <w:rsid w:val="008F7935"/>
    <w:rsid w:val="00943B69"/>
    <w:rsid w:val="00945C8B"/>
    <w:rsid w:val="00951BBA"/>
    <w:rsid w:val="00954552"/>
    <w:rsid w:val="00994E5F"/>
    <w:rsid w:val="009D66DD"/>
    <w:rsid w:val="009F2370"/>
    <w:rsid w:val="00A42D45"/>
    <w:rsid w:val="00AC1315"/>
    <w:rsid w:val="00B22091"/>
    <w:rsid w:val="00C2177A"/>
    <w:rsid w:val="00C45A63"/>
    <w:rsid w:val="00C56E72"/>
    <w:rsid w:val="00CB062C"/>
    <w:rsid w:val="00CE0CF3"/>
    <w:rsid w:val="00D44CC4"/>
    <w:rsid w:val="00DC1F94"/>
    <w:rsid w:val="00DC7E8E"/>
    <w:rsid w:val="00DF5F51"/>
    <w:rsid w:val="00E15948"/>
    <w:rsid w:val="00EE6D67"/>
    <w:rsid w:val="00F3272A"/>
    <w:rsid w:val="00F45595"/>
    <w:rsid w:val="00F9122F"/>
    <w:rsid w:val="00FC58D7"/>
    <w:rsid w:val="00FD1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F5620C"/>
  <w15:chartTrackingRefBased/>
  <w15:docId w15:val="{B3E86CB7-6CBA-4485-BF89-82DE09428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15948"/>
  </w:style>
  <w:style w:type="paragraph" w:styleId="Heading1">
    <w:name w:val="heading 1"/>
    <w:basedOn w:val="Normal"/>
    <w:next w:val="Normal"/>
    <w:link w:val="Heading1Char"/>
    <w:uiPriority w:val="9"/>
    <w:qFormat/>
    <w:rsid w:val="00E15948"/>
    <w:pPr>
      <w:keepNext/>
      <w:keepLines/>
      <w:numPr>
        <w:numId w:val="11"/>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E15948"/>
    <w:pPr>
      <w:keepNext/>
      <w:keepLines/>
      <w:numPr>
        <w:ilvl w:val="1"/>
        <w:numId w:val="11"/>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semiHidden/>
    <w:unhideWhenUsed/>
    <w:qFormat/>
    <w:rsid w:val="00E15948"/>
    <w:pPr>
      <w:keepNext/>
      <w:keepLines/>
      <w:numPr>
        <w:ilvl w:val="2"/>
        <w:numId w:val="11"/>
      </w:numPr>
      <w:spacing w:before="200" w:after="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semiHidden/>
    <w:unhideWhenUsed/>
    <w:qFormat/>
    <w:rsid w:val="00E15948"/>
    <w:pPr>
      <w:keepNext/>
      <w:keepLines/>
      <w:numPr>
        <w:ilvl w:val="3"/>
        <w:numId w:val="11"/>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semiHidden/>
    <w:unhideWhenUsed/>
    <w:qFormat/>
    <w:rsid w:val="00E15948"/>
    <w:pPr>
      <w:keepNext/>
      <w:keepLines/>
      <w:numPr>
        <w:ilvl w:val="4"/>
        <w:numId w:val="11"/>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basedOn w:val="Normal"/>
    <w:next w:val="Normal"/>
    <w:link w:val="Heading6Char"/>
    <w:uiPriority w:val="9"/>
    <w:semiHidden/>
    <w:unhideWhenUsed/>
    <w:qFormat/>
    <w:rsid w:val="00E15948"/>
    <w:pPr>
      <w:keepNext/>
      <w:keepLines/>
      <w:numPr>
        <w:ilvl w:val="5"/>
        <w:numId w:val="11"/>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basedOn w:val="Normal"/>
    <w:next w:val="Normal"/>
    <w:link w:val="Heading7Char"/>
    <w:uiPriority w:val="9"/>
    <w:semiHidden/>
    <w:unhideWhenUsed/>
    <w:qFormat/>
    <w:rsid w:val="00E15948"/>
    <w:pPr>
      <w:keepNext/>
      <w:keepLines/>
      <w:numPr>
        <w:ilvl w:val="6"/>
        <w:numId w:val="1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E15948"/>
    <w:pPr>
      <w:keepNext/>
      <w:keepLines/>
      <w:numPr>
        <w:ilvl w:val="7"/>
        <w:numId w:val="1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E15948"/>
    <w:pPr>
      <w:keepNext/>
      <w:keepLines/>
      <w:numPr>
        <w:ilvl w:val="8"/>
        <w:numId w:val="1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E6D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E15948"/>
    <w:pPr>
      <w:spacing w:after="200" w:line="240" w:lineRule="auto"/>
    </w:pPr>
    <w:rPr>
      <w:i/>
      <w:iCs/>
      <w:color w:val="44546A" w:themeColor="text2"/>
      <w:sz w:val="18"/>
      <w:szCs w:val="18"/>
    </w:rPr>
  </w:style>
  <w:style w:type="paragraph" w:customStyle="1" w:styleId="TAC">
    <w:name w:val="TAC"/>
    <w:basedOn w:val="Normal"/>
    <w:link w:val="TACChar"/>
    <w:rsid w:val="00C2177A"/>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x-none"/>
    </w:rPr>
  </w:style>
  <w:style w:type="character" w:customStyle="1" w:styleId="TACChar">
    <w:name w:val="TAC Char"/>
    <w:link w:val="TAC"/>
    <w:rsid w:val="00C2177A"/>
    <w:rPr>
      <w:rFonts w:ascii="Arial" w:eastAsia="Times New Roman" w:hAnsi="Arial" w:cs="Times New Roman"/>
      <w:sz w:val="18"/>
      <w:szCs w:val="20"/>
      <w:lang w:val="en-GB" w:eastAsia="x-none"/>
    </w:rPr>
  </w:style>
  <w:style w:type="paragraph" w:customStyle="1" w:styleId="TAH">
    <w:name w:val="TAH"/>
    <w:basedOn w:val="TAC"/>
    <w:link w:val="TAHCar"/>
    <w:rsid w:val="00C2177A"/>
    <w:rPr>
      <w:b/>
    </w:rPr>
  </w:style>
  <w:style w:type="character" w:customStyle="1" w:styleId="TAHCar">
    <w:name w:val="TAH Car"/>
    <w:link w:val="TAH"/>
    <w:rsid w:val="00C2177A"/>
    <w:rPr>
      <w:rFonts w:ascii="Arial" w:eastAsia="Times New Roman" w:hAnsi="Arial" w:cs="Times New Roman"/>
      <w:b/>
      <w:sz w:val="18"/>
      <w:szCs w:val="20"/>
      <w:lang w:val="en-GB" w:eastAsia="x-none"/>
    </w:rPr>
  </w:style>
  <w:style w:type="paragraph" w:customStyle="1" w:styleId="TAN">
    <w:name w:val="TAN"/>
    <w:basedOn w:val="Normal"/>
    <w:link w:val="TANChar"/>
    <w:rsid w:val="00C2177A"/>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x-none"/>
    </w:rPr>
  </w:style>
  <w:style w:type="character" w:customStyle="1" w:styleId="TANChar">
    <w:name w:val="TAN Char"/>
    <w:link w:val="TAN"/>
    <w:rsid w:val="00C2177A"/>
    <w:rPr>
      <w:rFonts w:ascii="Arial" w:eastAsia="Times New Roman" w:hAnsi="Arial" w:cs="Times New Roman"/>
      <w:sz w:val="18"/>
      <w:szCs w:val="20"/>
      <w:lang w:val="en-GB" w:eastAsia="x-none"/>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377BF"/>
    <w:pPr>
      <w:widowControl w:val="0"/>
      <w:spacing w:after="0" w:line="240" w:lineRule="auto"/>
    </w:pPr>
    <w:rPr>
      <w:rFonts w:ascii="Arial" w:eastAsia="MS Mincho" w:hAnsi="Arial" w:cs="Times New Roman"/>
      <w:b/>
      <w:noProof/>
      <w:sz w:val="18"/>
      <w:szCs w:val="20"/>
      <w:lang w:eastAsia="zh-CN"/>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377BF"/>
    <w:rPr>
      <w:rFonts w:ascii="Arial" w:eastAsia="MS Mincho" w:hAnsi="Arial" w:cs="Times New Roman"/>
      <w:b/>
      <w:noProof/>
      <w:sz w:val="18"/>
      <w:szCs w:val="20"/>
      <w:lang w:eastAsia="zh-CN"/>
    </w:rPr>
  </w:style>
  <w:style w:type="paragraph" w:styleId="Footer">
    <w:name w:val="footer"/>
    <w:basedOn w:val="Header"/>
    <w:link w:val="FooterChar"/>
    <w:uiPriority w:val="99"/>
    <w:rsid w:val="007377BF"/>
    <w:pPr>
      <w:jc w:val="center"/>
    </w:pPr>
    <w:rPr>
      <w:i/>
    </w:rPr>
  </w:style>
  <w:style w:type="character" w:customStyle="1" w:styleId="FooterChar">
    <w:name w:val="Footer Char"/>
    <w:basedOn w:val="DefaultParagraphFont"/>
    <w:link w:val="Footer"/>
    <w:uiPriority w:val="99"/>
    <w:rsid w:val="007377BF"/>
    <w:rPr>
      <w:rFonts w:ascii="Arial" w:eastAsia="MS Mincho" w:hAnsi="Arial" w:cs="Times New Roman"/>
      <w:b/>
      <w:i/>
      <w:noProof/>
      <w:sz w:val="18"/>
      <w:szCs w:val="20"/>
      <w:lang w:eastAsia="zh-CN"/>
    </w:rPr>
  </w:style>
  <w:style w:type="paragraph" w:customStyle="1" w:styleId="CRCoverPage">
    <w:name w:val="CR Cover Page"/>
    <w:link w:val="CRCoverPageChar"/>
    <w:rsid w:val="007377BF"/>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7377BF"/>
    <w:rPr>
      <w:rFonts w:ascii="Arial" w:eastAsia="MS Mincho" w:hAnsi="Arial" w:cs="Times New Roman"/>
      <w:sz w:val="20"/>
      <w:szCs w:val="20"/>
      <w:lang w:val="en-GB"/>
    </w:rPr>
  </w:style>
  <w:style w:type="character" w:customStyle="1" w:styleId="Heading1Char">
    <w:name w:val="Heading 1 Char"/>
    <w:basedOn w:val="DefaultParagraphFont"/>
    <w:link w:val="Heading1"/>
    <w:uiPriority w:val="9"/>
    <w:rsid w:val="00E15948"/>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rsid w:val="00E15948"/>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semiHidden/>
    <w:rsid w:val="00E15948"/>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semiHidden/>
    <w:rsid w:val="00E15948"/>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semiHidden/>
    <w:rsid w:val="00E15948"/>
    <w:rPr>
      <w:rFonts w:asciiTheme="majorHAnsi" w:eastAsiaTheme="majorEastAsia" w:hAnsiTheme="majorHAnsi" w:cstheme="majorBidi"/>
      <w:color w:val="323E4F" w:themeColor="text2" w:themeShade="BF"/>
    </w:rPr>
  </w:style>
  <w:style w:type="character" w:customStyle="1" w:styleId="Heading6Char">
    <w:name w:val="Heading 6 Char"/>
    <w:basedOn w:val="DefaultParagraphFont"/>
    <w:link w:val="Heading6"/>
    <w:uiPriority w:val="9"/>
    <w:semiHidden/>
    <w:rsid w:val="00E15948"/>
    <w:rPr>
      <w:rFonts w:asciiTheme="majorHAnsi" w:eastAsiaTheme="majorEastAsia" w:hAnsiTheme="majorHAnsi" w:cstheme="majorBidi"/>
      <w:i/>
      <w:iCs/>
      <w:color w:val="323E4F" w:themeColor="text2" w:themeShade="BF"/>
    </w:rPr>
  </w:style>
  <w:style w:type="character" w:customStyle="1" w:styleId="Heading7Char">
    <w:name w:val="Heading 7 Char"/>
    <w:basedOn w:val="DefaultParagraphFont"/>
    <w:link w:val="Heading7"/>
    <w:uiPriority w:val="9"/>
    <w:semiHidden/>
    <w:rsid w:val="00E15948"/>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E15948"/>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E15948"/>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uiPriority w:val="10"/>
    <w:qFormat/>
    <w:rsid w:val="00E15948"/>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itleChar">
    <w:name w:val="Title Char"/>
    <w:basedOn w:val="DefaultParagraphFont"/>
    <w:link w:val="Title"/>
    <w:uiPriority w:val="10"/>
    <w:rsid w:val="00E15948"/>
    <w:rPr>
      <w:rFonts w:asciiTheme="majorHAnsi" w:eastAsiaTheme="majorEastAsia" w:hAnsiTheme="majorHAnsi" w:cstheme="majorBidi"/>
      <w:color w:val="000000" w:themeColor="text1"/>
      <w:sz w:val="56"/>
      <w:szCs w:val="56"/>
    </w:rPr>
  </w:style>
  <w:style w:type="paragraph" w:styleId="Subtitle">
    <w:name w:val="Subtitle"/>
    <w:basedOn w:val="Normal"/>
    <w:next w:val="Normal"/>
    <w:link w:val="SubtitleChar"/>
    <w:uiPriority w:val="11"/>
    <w:qFormat/>
    <w:rsid w:val="00E15948"/>
    <w:pPr>
      <w:numPr>
        <w:ilvl w:val="1"/>
      </w:numPr>
    </w:pPr>
    <w:rPr>
      <w:color w:val="5A5A5A" w:themeColor="text1" w:themeTint="A5"/>
      <w:spacing w:val="10"/>
    </w:rPr>
  </w:style>
  <w:style w:type="character" w:customStyle="1" w:styleId="SubtitleChar">
    <w:name w:val="Subtitle Char"/>
    <w:basedOn w:val="DefaultParagraphFont"/>
    <w:link w:val="Subtitle"/>
    <w:uiPriority w:val="11"/>
    <w:rsid w:val="00E15948"/>
    <w:rPr>
      <w:color w:val="5A5A5A" w:themeColor="text1" w:themeTint="A5"/>
      <w:spacing w:val="10"/>
    </w:rPr>
  </w:style>
  <w:style w:type="character" w:styleId="Strong">
    <w:name w:val="Strong"/>
    <w:basedOn w:val="DefaultParagraphFont"/>
    <w:uiPriority w:val="22"/>
    <w:qFormat/>
    <w:rsid w:val="00E15948"/>
    <w:rPr>
      <w:b/>
      <w:bCs/>
      <w:color w:val="000000" w:themeColor="text1"/>
    </w:rPr>
  </w:style>
  <w:style w:type="character" w:styleId="Emphasis">
    <w:name w:val="Emphasis"/>
    <w:basedOn w:val="DefaultParagraphFont"/>
    <w:uiPriority w:val="20"/>
    <w:qFormat/>
    <w:rsid w:val="00E15948"/>
    <w:rPr>
      <w:i/>
      <w:iCs/>
      <w:color w:val="auto"/>
    </w:rPr>
  </w:style>
  <w:style w:type="paragraph" w:styleId="NoSpacing">
    <w:name w:val="No Spacing"/>
    <w:uiPriority w:val="1"/>
    <w:qFormat/>
    <w:rsid w:val="00E15948"/>
    <w:pPr>
      <w:spacing w:after="0" w:line="240" w:lineRule="auto"/>
    </w:pPr>
  </w:style>
  <w:style w:type="paragraph" w:styleId="Quote">
    <w:name w:val="Quote"/>
    <w:basedOn w:val="Normal"/>
    <w:next w:val="Normal"/>
    <w:link w:val="QuoteChar"/>
    <w:uiPriority w:val="29"/>
    <w:qFormat/>
    <w:rsid w:val="00E15948"/>
    <w:pPr>
      <w:spacing w:before="160"/>
      <w:ind w:left="720" w:right="720"/>
    </w:pPr>
    <w:rPr>
      <w:i/>
      <w:iCs/>
      <w:color w:val="000000" w:themeColor="text1"/>
    </w:rPr>
  </w:style>
  <w:style w:type="character" w:customStyle="1" w:styleId="QuoteChar">
    <w:name w:val="Quote Char"/>
    <w:basedOn w:val="DefaultParagraphFont"/>
    <w:link w:val="Quote"/>
    <w:uiPriority w:val="29"/>
    <w:rsid w:val="00E15948"/>
    <w:rPr>
      <w:i/>
      <w:iCs/>
      <w:color w:val="000000" w:themeColor="text1"/>
    </w:rPr>
  </w:style>
  <w:style w:type="paragraph" w:styleId="IntenseQuote">
    <w:name w:val="Intense Quote"/>
    <w:basedOn w:val="Normal"/>
    <w:next w:val="Normal"/>
    <w:link w:val="IntenseQuoteChar"/>
    <w:uiPriority w:val="30"/>
    <w:qFormat/>
    <w:rsid w:val="00E15948"/>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E15948"/>
    <w:rPr>
      <w:color w:val="000000" w:themeColor="text1"/>
      <w:shd w:val="clear" w:color="auto" w:fill="F2F2F2" w:themeFill="background1" w:themeFillShade="F2"/>
    </w:rPr>
  </w:style>
  <w:style w:type="character" w:styleId="SubtleEmphasis">
    <w:name w:val="Subtle Emphasis"/>
    <w:basedOn w:val="DefaultParagraphFont"/>
    <w:uiPriority w:val="19"/>
    <w:qFormat/>
    <w:rsid w:val="00E15948"/>
    <w:rPr>
      <w:i/>
      <w:iCs/>
      <w:color w:val="404040" w:themeColor="text1" w:themeTint="BF"/>
    </w:rPr>
  </w:style>
  <w:style w:type="character" w:styleId="IntenseEmphasis">
    <w:name w:val="Intense Emphasis"/>
    <w:basedOn w:val="DefaultParagraphFont"/>
    <w:uiPriority w:val="21"/>
    <w:qFormat/>
    <w:rsid w:val="00E15948"/>
    <w:rPr>
      <w:b/>
      <w:bCs/>
      <w:i/>
      <w:iCs/>
      <w:caps/>
    </w:rPr>
  </w:style>
  <w:style w:type="character" w:styleId="SubtleReference">
    <w:name w:val="Subtle Reference"/>
    <w:basedOn w:val="DefaultParagraphFont"/>
    <w:uiPriority w:val="31"/>
    <w:qFormat/>
    <w:rsid w:val="00E15948"/>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E15948"/>
    <w:rPr>
      <w:b/>
      <w:bCs/>
      <w:smallCaps/>
      <w:u w:val="single"/>
    </w:rPr>
  </w:style>
  <w:style w:type="character" w:styleId="BookTitle">
    <w:name w:val="Book Title"/>
    <w:basedOn w:val="DefaultParagraphFont"/>
    <w:uiPriority w:val="33"/>
    <w:qFormat/>
    <w:rsid w:val="00E15948"/>
    <w:rPr>
      <w:b w:val="0"/>
      <w:bCs w:val="0"/>
      <w:smallCaps/>
      <w:spacing w:val="5"/>
    </w:rPr>
  </w:style>
  <w:style w:type="paragraph" w:styleId="TOCHeading">
    <w:name w:val="TOC Heading"/>
    <w:basedOn w:val="Heading1"/>
    <w:next w:val="Normal"/>
    <w:uiPriority w:val="39"/>
    <w:semiHidden/>
    <w:unhideWhenUsed/>
    <w:qFormat/>
    <w:rsid w:val="00E15948"/>
    <w:pPr>
      <w:outlineLvl w:val="9"/>
    </w:pPr>
  </w:style>
  <w:style w:type="character" w:styleId="PlaceholderText">
    <w:name w:val="Placeholder Text"/>
    <w:basedOn w:val="DefaultParagraphFont"/>
    <w:uiPriority w:val="99"/>
    <w:semiHidden/>
    <w:rsid w:val="006C4B0B"/>
    <w:rPr>
      <w:color w:val="808080"/>
    </w:rPr>
  </w:style>
  <w:style w:type="table" w:customStyle="1" w:styleId="TableGrid1">
    <w:name w:val="Table Grid1"/>
    <w:basedOn w:val="TableNormal"/>
    <w:next w:val="TableGrid"/>
    <w:uiPriority w:val="39"/>
    <w:rsid w:val="008A294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0172258">
      <w:bodyDiv w:val="1"/>
      <w:marLeft w:val="0"/>
      <w:marRight w:val="0"/>
      <w:marTop w:val="0"/>
      <w:marBottom w:val="0"/>
      <w:divBdr>
        <w:top w:val="none" w:sz="0" w:space="0" w:color="auto"/>
        <w:left w:val="none" w:sz="0" w:space="0" w:color="auto"/>
        <w:bottom w:val="none" w:sz="0" w:space="0" w:color="auto"/>
        <w:right w:val="none" w:sz="0" w:space="0" w:color="auto"/>
      </w:divBdr>
    </w:div>
    <w:div w:id="794953929">
      <w:bodyDiv w:val="1"/>
      <w:marLeft w:val="0"/>
      <w:marRight w:val="0"/>
      <w:marTop w:val="0"/>
      <w:marBottom w:val="0"/>
      <w:divBdr>
        <w:top w:val="none" w:sz="0" w:space="0" w:color="auto"/>
        <w:left w:val="none" w:sz="0" w:space="0" w:color="auto"/>
        <w:bottom w:val="none" w:sz="0" w:space="0" w:color="auto"/>
        <w:right w:val="none" w:sz="0" w:space="0" w:color="auto"/>
      </w:divBdr>
    </w:div>
    <w:div w:id="999843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452</Words>
  <Characters>2580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Awlok Josan</cp:lastModifiedBy>
  <cp:revision>3</cp:revision>
  <dcterms:created xsi:type="dcterms:W3CDTF">2017-10-02T22:29:00Z</dcterms:created>
  <dcterms:modified xsi:type="dcterms:W3CDTF">2017-10-02T22:30:00Z</dcterms:modified>
</cp:coreProperties>
</file>